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4282"/>
        <w:gridCol w:w="108"/>
        <w:gridCol w:w="5108"/>
        <w:gridCol w:w="108"/>
      </w:tblGrid>
      <w:tr w:rsidR="00EF4008" w:rsidRPr="00504E88" w14:paraId="38CE03A3" w14:textId="77777777" w:rsidTr="006B1B1F">
        <w:trPr>
          <w:gridAfter w:val="1"/>
          <w:wAfter w:w="108" w:type="dxa"/>
        </w:trPr>
        <w:tc>
          <w:tcPr>
            <w:tcW w:w="4390" w:type="dxa"/>
            <w:gridSpan w:val="2"/>
          </w:tcPr>
          <w:p w14:paraId="78E3CF50" w14:textId="77777777" w:rsidR="00771AF7" w:rsidRPr="00504E88" w:rsidRDefault="00771AF7" w:rsidP="00CD5B69">
            <w:pPr>
              <w:jc w:val="center"/>
              <w:rPr>
                <w:rFonts w:cs="Times New Roman"/>
                <w:sz w:val="24"/>
                <w:szCs w:val="26"/>
              </w:rPr>
            </w:pPr>
            <w:r w:rsidRPr="00504E88">
              <w:rPr>
                <w:rFonts w:cs="Times New Roman"/>
                <w:sz w:val="24"/>
                <w:szCs w:val="26"/>
              </w:rPr>
              <w:t>UBND TỈNH THÁI NGUYÊN</w:t>
            </w:r>
          </w:p>
          <w:p w14:paraId="56952B65" w14:textId="77777777" w:rsidR="00771AF7" w:rsidRPr="00504E88" w:rsidRDefault="007642B2" w:rsidP="00CD5B69">
            <w:pPr>
              <w:jc w:val="center"/>
              <w:rPr>
                <w:rFonts w:cs="Times New Roman"/>
                <w:b/>
                <w:spacing w:val="-12"/>
                <w:sz w:val="26"/>
                <w:szCs w:val="26"/>
              </w:rPr>
            </w:pPr>
            <w:r w:rsidRPr="00504E88">
              <w:rPr>
                <w:rFonts w:cs="Times New Roman"/>
                <w:b/>
                <w:noProof/>
                <w:spacing w:val="-12"/>
                <w:sz w:val="24"/>
                <w:szCs w:val="26"/>
              </w:rPr>
              <mc:AlternateContent>
                <mc:Choice Requires="wps">
                  <w:drawing>
                    <wp:anchor distT="0" distB="0" distL="114300" distR="114300" simplePos="0" relativeHeight="251656704" behindDoc="0" locked="0" layoutInCell="1" allowOverlap="1" wp14:anchorId="5B170CB5" wp14:editId="4D66E4AF">
                      <wp:simplePos x="0" y="0"/>
                      <wp:positionH relativeFrom="column">
                        <wp:posOffset>748665</wp:posOffset>
                      </wp:positionH>
                      <wp:positionV relativeFrom="paragraph">
                        <wp:posOffset>180340</wp:posOffset>
                      </wp:positionV>
                      <wp:extent cx="106680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1066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92E24B" id="Straight Connector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95pt,14.2pt" to="142.9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" strokecolor="black [3200]" strokeweight=".5pt">
                      <v:stroke joinstyle="miter"/>
                    </v:line>
                  </w:pict>
                </mc:Fallback>
              </mc:AlternateContent>
            </w:r>
            <w:r w:rsidR="00771AF7" w:rsidRPr="00504E88">
              <w:rPr>
                <w:rFonts w:cs="Times New Roman"/>
                <w:b/>
                <w:spacing w:val="-12"/>
                <w:sz w:val="24"/>
                <w:szCs w:val="26"/>
              </w:rPr>
              <w:t>SỞ VĂN HÓA, THỂ THAO VÀ DU LỊCH</w:t>
            </w:r>
          </w:p>
        </w:tc>
        <w:tc>
          <w:tcPr>
            <w:tcW w:w="5216" w:type="dxa"/>
            <w:gridSpan w:val="2"/>
          </w:tcPr>
          <w:p w14:paraId="33AE9AEF" w14:textId="77777777" w:rsidR="00771AF7" w:rsidRPr="00504E88" w:rsidRDefault="00771AF7" w:rsidP="00CD5B69">
            <w:pPr>
              <w:jc w:val="center"/>
              <w:rPr>
                <w:rFonts w:cs="Times New Roman"/>
                <w:b/>
                <w:spacing w:val="-12"/>
                <w:sz w:val="24"/>
                <w:szCs w:val="24"/>
              </w:rPr>
            </w:pPr>
            <w:r w:rsidRPr="00504E88">
              <w:rPr>
                <w:rFonts w:cs="Times New Roman"/>
                <w:b/>
                <w:spacing w:val="-12"/>
                <w:sz w:val="24"/>
                <w:szCs w:val="24"/>
              </w:rPr>
              <w:t>CỘNG HÒA XÃ HỘI CHỦ NGHĨA VIỆT NAM</w:t>
            </w:r>
          </w:p>
          <w:p w14:paraId="4C7A831D" w14:textId="77777777" w:rsidR="00771AF7" w:rsidRPr="00504E88" w:rsidRDefault="00771AF7" w:rsidP="00CD5B69">
            <w:pPr>
              <w:jc w:val="center"/>
              <w:rPr>
                <w:rFonts w:cs="Times New Roman"/>
                <w:b/>
                <w:sz w:val="26"/>
                <w:szCs w:val="26"/>
              </w:rPr>
            </w:pPr>
            <w:r w:rsidRPr="00504E88">
              <w:rPr>
                <w:rFonts w:cs="Times New Roman"/>
                <w:b/>
                <w:sz w:val="26"/>
                <w:szCs w:val="26"/>
              </w:rPr>
              <w:t>Độc lập – Tự do – Hạnh phúc</w:t>
            </w:r>
          </w:p>
          <w:p w14:paraId="1304C388" w14:textId="77777777" w:rsidR="00732407" w:rsidRPr="00504E88" w:rsidRDefault="007642B2" w:rsidP="00CD5B69">
            <w:pPr>
              <w:jc w:val="center"/>
              <w:rPr>
                <w:rFonts w:cs="Times New Roman"/>
                <w:sz w:val="26"/>
                <w:szCs w:val="26"/>
              </w:rPr>
            </w:pPr>
            <w:r w:rsidRPr="00504E88">
              <w:rPr>
                <w:rFonts w:cs="Times New Roman"/>
                <w:b/>
                <w:noProof/>
                <w:spacing w:val="-12"/>
                <w:sz w:val="26"/>
                <w:szCs w:val="26"/>
              </w:rPr>
              <mc:AlternateContent>
                <mc:Choice Requires="wps">
                  <w:drawing>
                    <wp:anchor distT="0" distB="0" distL="114300" distR="114300" simplePos="0" relativeHeight="251658752" behindDoc="0" locked="0" layoutInCell="1" allowOverlap="1" wp14:anchorId="64207F10" wp14:editId="1E1FCA6C">
                      <wp:simplePos x="0" y="0"/>
                      <wp:positionH relativeFrom="column">
                        <wp:posOffset>603885</wp:posOffset>
                      </wp:positionH>
                      <wp:positionV relativeFrom="paragraph">
                        <wp:posOffset>22860</wp:posOffset>
                      </wp:positionV>
                      <wp:extent cx="1952625" cy="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1952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7129A2" id="Straight Connector 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55pt,1.8pt" to="201.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" strokecolor="black [3200]" strokeweight=".5pt">
                      <v:stroke joinstyle="miter"/>
                    </v:line>
                  </w:pict>
                </mc:Fallback>
              </mc:AlternateContent>
            </w:r>
          </w:p>
        </w:tc>
      </w:tr>
      <w:tr w:rsidR="00EF4008" w:rsidRPr="00504E88" w14:paraId="6B40B74A" w14:textId="77777777" w:rsidTr="006B1B1F">
        <w:trPr>
          <w:gridAfter w:val="1"/>
          <w:wAfter w:w="108" w:type="dxa"/>
        </w:trPr>
        <w:tc>
          <w:tcPr>
            <w:tcW w:w="4390" w:type="dxa"/>
            <w:gridSpan w:val="2"/>
          </w:tcPr>
          <w:p w14:paraId="526E45C7" w14:textId="160D3E55" w:rsidR="00771AF7" w:rsidRPr="00504E88" w:rsidRDefault="00771AF7" w:rsidP="007B5D3C">
            <w:pPr>
              <w:spacing w:after="120"/>
              <w:jc w:val="center"/>
              <w:rPr>
                <w:rFonts w:cs="Times New Roman"/>
                <w:sz w:val="26"/>
                <w:szCs w:val="26"/>
              </w:rPr>
            </w:pPr>
            <w:r w:rsidRPr="00504E88">
              <w:rPr>
                <w:rFonts w:cs="Times New Roman"/>
                <w:sz w:val="26"/>
                <w:szCs w:val="26"/>
              </w:rPr>
              <w:t>Số</w:t>
            </w:r>
            <w:r w:rsidR="00AB74D7" w:rsidRPr="00504E88">
              <w:rPr>
                <w:rFonts w:cs="Times New Roman"/>
                <w:sz w:val="26"/>
                <w:szCs w:val="26"/>
              </w:rPr>
              <w:t>:         /BC-SVHTTDL</w:t>
            </w:r>
          </w:p>
        </w:tc>
        <w:tc>
          <w:tcPr>
            <w:tcW w:w="5216" w:type="dxa"/>
            <w:gridSpan w:val="2"/>
          </w:tcPr>
          <w:p w14:paraId="6B77BAA8" w14:textId="11C8D7BA" w:rsidR="00771AF7" w:rsidRPr="00504E88" w:rsidRDefault="00771AF7" w:rsidP="00054932">
            <w:pPr>
              <w:jc w:val="center"/>
              <w:rPr>
                <w:rFonts w:cs="Times New Roman"/>
                <w:i/>
                <w:sz w:val="26"/>
                <w:szCs w:val="26"/>
              </w:rPr>
            </w:pPr>
            <w:r w:rsidRPr="00504E88">
              <w:rPr>
                <w:rFonts w:cs="Times New Roman"/>
                <w:i/>
                <w:sz w:val="26"/>
                <w:szCs w:val="26"/>
              </w:rPr>
              <w:t>Thái Nguyên, ngày      tháng</w:t>
            </w:r>
            <w:r w:rsidR="00054932" w:rsidRPr="00504E88">
              <w:rPr>
                <w:rFonts w:cs="Times New Roman"/>
                <w:i/>
                <w:sz w:val="26"/>
                <w:szCs w:val="26"/>
              </w:rPr>
              <w:t xml:space="preserve"> 7 </w:t>
            </w:r>
            <w:r w:rsidRPr="00504E88">
              <w:rPr>
                <w:rFonts w:cs="Times New Roman"/>
                <w:i/>
                <w:sz w:val="26"/>
                <w:szCs w:val="26"/>
              </w:rPr>
              <w:t>năm</w:t>
            </w:r>
            <w:r w:rsidR="008A4D0C" w:rsidRPr="00504E88">
              <w:rPr>
                <w:rFonts w:cs="Times New Roman"/>
                <w:i/>
                <w:sz w:val="26"/>
                <w:szCs w:val="26"/>
              </w:rPr>
              <w:t xml:space="preserve"> 2026</w:t>
            </w:r>
          </w:p>
        </w:tc>
      </w:tr>
      <w:tr w:rsidR="00EF4008" w:rsidRPr="00504E88" w14:paraId="1A646C6F" w14:textId="77777777" w:rsidTr="006B1B1F">
        <w:trPr>
          <w:gridBefore w:val="1"/>
          <w:wBefore w:w="108" w:type="dxa"/>
        </w:trPr>
        <w:tc>
          <w:tcPr>
            <w:tcW w:w="4390" w:type="dxa"/>
            <w:gridSpan w:val="2"/>
          </w:tcPr>
          <w:p w14:paraId="65F47399" w14:textId="2A784A97" w:rsidR="006B1B1F" w:rsidRPr="00504E88" w:rsidRDefault="00860AEE" w:rsidP="00AB74D7">
            <w:pPr>
              <w:rPr>
                <w:rFonts w:cs="Times New Roman"/>
                <w:sz w:val="26"/>
                <w:szCs w:val="26"/>
              </w:rPr>
            </w:pPr>
            <w:r>
              <w:rPr>
                <w:rFonts w:cs="Times New Roman"/>
                <w:noProof/>
                <w:sz w:val="26"/>
                <w:szCs w:val="26"/>
              </w:rPr>
              <mc:AlternateContent>
                <mc:Choice Requires="wps">
                  <w:drawing>
                    <wp:anchor distT="0" distB="0" distL="114300" distR="114300" simplePos="0" relativeHeight="251660800" behindDoc="0" locked="0" layoutInCell="1" allowOverlap="1" wp14:anchorId="63D2555A" wp14:editId="3C80664E">
                      <wp:simplePos x="0" y="0"/>
                      <wp:positionH relativeFrom="column">
                        <wp:posOffset>232410</wp:posOffset>
                      </wp:positionH>
                      <wp:positionV relativeFrom="paragraph">
                        <wp:posOffset>-7620</wp:posOffset>
                      </wp:positionV>
                      <wp:extent cx="1143000" cy="3333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143000" cy="333375"/>
                              </a:xfrm>
                              <a:prstGeom prst="rect">
                                <a:avLst/>
                              </a:prstGeom>
                            </wps:spPr>
                            <wps:style>
                              <a:lnRef idx="2">
                                <a:schemeClr val="dk1"/>
                              </a:lnRef>
                              <a:fillRef idx="1">
                                <a:schemeClr val="lt1"/>
                              </a:fillRef>
                              <a:effectRef idx="0">
                                <a:schemeClr val="dk1"/>
                              </a:effectRef>
                              <a:fontRef idx="minor">
                                <a:schemeClr val="dk1"/>
                              </a:fontRef>
                            </wps:style>
                            <wps:txbx>
                              <w:txbxContent>
                                <w:p w14:paraId="1A1FE587" w14:textId="1BA1FD44" w:rsidR="00860AEE" w:rsidRPr="00860AEE" w:rsidRDefault="00860AEE" w:rsidP="00860AEE">
                                  <w:pPr>
                                    <w:jc w:val="center"/>
                                    <w:rPr>
                                      <w:b/>
                                    </w:rPr>
                                  </w:pPr>
                                  <w:r w:rsidRPr="00860AEE">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D2555A" id="Rectangle 4" o:spid="_x0000_s1026" style="position:absolute;margin-left:18.3pt;margin-top:-.6pt;width:90pt;height:26.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" fillcolor="white [3201]" strokecolor="black [3200]" strokeweight="1pt">
                      <v:textbox>
                        <w:txbxContent>
                          <w:p w14:paraId="1A1FE587" w14:textId="1BA1FD44" w:rsidR="00860AEE" w:rsidRPr="00860AEE" w:rsidRDefault="00860AEE" w:rsidP="00860AEE">
                            <w:pPr>
                              <w:jc w:val="center"/>
                              <w:rPr>
                                <w:b/>
                              </w:rPr>
                            </w:pPr>
                            <w:r w:rsidRPr="00860AEE">
                              <w:rPr>
                                <w:b/>
                              </w:rPr>
                              <w:t>DỰ THẢO</w:t>
                            </w:r>
                          </w:p>
                        </w:txbxContent>
                      </v:textbox>
                    </v:rect>
                  </w:pict>
                </mc:Fallback>
              </mc:AlternateContent>
            </w:r>
          </w:p>
        </w:tc>
        <w:tc>
          <w:tcPr>
            <w:tcW w:w="5216" w:type="dxa"/>
            <w:gridSpan w:val="2"/>
          </w:tcPr>
          <w:p w14:paraId="6E03947D" w14:textId="77777777" w:rsidR="006B1B1F" w:rsidRPr="00504E88" w:rsidRDefault="006B1B1F" w:rsidP="00492344">
            <w:pPr>
              <w:rPr>
                <w:rFonts w:cs="Times New Roman"/>
                <w:sz w:val="26"/>
                <w:szCs w:val="26"/>
              </w:rPr>
            </w:pPr>
          </w:p>
        </w:tc>
      </w:tr>
    </w:tbl>
    <w:p w14:paraId="41AFA401" w14:textId="21394A97" w:rsidR="006B1B1F" w:rsidRPr="00504E88" w:rsidRDefault="00AB74D7" w:rsidP="00AB74D7">
      <w:pPr>
        <w:spacing w:after="0" w:line="288" w:lineRule="auto"/>
        <w:jc w:val="center"/>
        <w:rPr>
          <w:rFonts w:cs="Times New Roman"/>
          <w:b/>
          <w:szCs w:val="28"/>
        </w:rPr>
      </w:pPr>
      <w:r w:rsidRPr="00504E88">
        <w:rPr>
          <w:rFonts w:cs="Times New Roman"/>
          <w:b/>
          <w:szCs w:val="28"/>
        </w:rPr>
        <w:t>BÁO CÁO</w:t>
      </w:r>
    </w:p>
    <w:p w14:paraId="7E407EE1" w14:textId="77777777" w:rsidR="00664B53" w:rsidRDefault="00A825A7" w:rsidP="002067C6">
      <w:pPr>
        <w:spacing w:after="0" w:line="264" w:lineRule="auto"/>
        <w:jc w:val="center"/>
        <w:rPr>
          <w:rFonts w:cs="Times New Roman"/>
          <w:b/>
          <w:bCs/>
          <w:spacing w:val="-6"/>
        </w:rPr>
      </w:pPr>
      <w:r w:rsidRPr="00504E88">
        <w:rPr>
          <w:rFonts w:cs="Times New Roman"/>
          <w:b/>
          <w:bCs/>
          <w:spacing w:val="-6"/>
        </w:rPr>
        <w:t xml:space="preserve"> Tổng kết việc thi hành </w:t>
      </w:r>
      <w:r w:rsidR="001F6C1B" w:rsidRPr="00504E88">
        <w:rPr>
          <w:rFonts w:cs="Times New Roman"/>
          <w:b/>
          <w:bCs/>
          <w:spacing w:val="-6"/>
        </w:rPr>
        <w:t xml:space="preserve">pháp luật </w:t>
      </w:r>
      <w:r w:rsidR="00247952" w:rsidRPr="00504E88">
        <w:rPr>
          <w:rFonts w:cs="Times New Roman"/>
          <w:b/>
          <w:bCs/>
          <w:spacing w:val="-6"/>
        </w:rPr>
        <w:t>có liên quan đến dự thảo</w:t>
      </w:r>
      <w:r w:rsidR="001F6C1B" w:rsidRPr="00504E88">
        <w:rPr>
          <w:rFonts w:cs="Times New Roman"/>
          <w:b/>
          <w:bCs/>
          <w:spacing w:val="-6"/>
        </w:rPr>
        <w:t xml:space="preserve"> </w:t>
      </w:r>
      <w:r w:rsidRPr="00504E88">
        <w:rPr>
          <w:rFonts w:cs="Times New Roman"/>
          <w:b/>
          <w:bCs/>
          <w:spacing w:val="-6"/>
        </w:rPr>
        <w:t>Quyết định</w:t>
      </w:r>
      <w:r w:rsidR="007D78C4" w:rsidRPr="00504E88">
        <w:rPr>
          <w:rFonts w:cs="Times New Roman"/>
          <w:b/>
          <w:bCs/>
          <w:spacing w:val="-6"/>
        </w:rPr>
        <w:t xml:space="preserve"> </w:t>
      </w:r>
    </w:p>
    <w:p w14:paraId="2DEF471E" w14:textId="503AA17C" w:rsidR="00AB74D7" w:rsidRPr="00504E88" w:rsidRDefault="001F6C1B" w:rsidP="002067C6">
      <w:pPr>
        <w:spacing w:after="0" w:line="264" w:lineRule="auto"/>
        <w:jc w:val="center"/>
        <w:rPr>
          <w:rFonts w:cs="Times New Roman"/>
          <w:b/>
          <w:spacing w:val="-6"/>
          <w:szCs w:val="28"/>
        </w:rPr>
      </w:pPr>
      <w:r w:rsidRPr="00504E88">
        <w:rPr>
          <w:rFonts w:cs="Times New Roman"/>
          <w:b/>
          <w:bCs/>
          <w:spacing w:val="-6"/>
        </w:rPr>
        <w:t xml:space="preserve">của </w:t>
      </w:r>
      <w:r w:rsidR="00664B53">
        <w:rPr>
          <w:rFonts w:cs="Times New Roman"/>
          <w:b/>
          <w:bCs/>
          <w:spacing w:val="-6"/>
        </w:rPr>
        <w:t>Ủy ban nhân dân</w:t>
      </w:r>
      <w:r w:rsidRPr="00504E88">
        <w:rPr>
          <w:rFonts w:cs="Times New Roman"/>
          <w:b/>
          <w:bCs/>
          <w:spacing w:val="-6"/>
        </w:rPr>
        <w:t xml:space="preserve"> tỉnh </w:t>
      </w:r>
      <w:r w:rsidR="0067348A" w:rsidRPr="00504E88">
        <w:rPr>
          <w:rFonts w:cs="Times New Roman"/>
          <w:b/>
          <w:bCs/>
          <w:spacing w:val="-6"/>
        </w:rPr>
        <w:t xml:space="preserve">ban hành </w:t>
      </w:r>
      <w:r w:rsidR="003347E6" w:rsidRPr="00504E88">
        <w:rPr>
          <w:rFonts w:cs="Times New Roman"/>
          <w:b/>
          <w:bCs/>
          <w:spacing w:val="-6"/>
        </w:rPr>
        <w:t>Q</w:t>
      </w:r>
      <w:r w:rsidR="0067348A" w:rsidRPr="00504E88">
        <w:rPr>
          <w:rFonts w:cs="Times New Roman"/>
          <w:b/>
          <w:bCs/>
          <w:spacing w:val="-6"/>
        </w:rPr>
        <w:t xml:space="preserve">uy chế quản lý, </w:t>
      </w:r>
      <w:r w:rsidR="00B02E44">
        <w:rPr>
          <w:rFonts w:cs="Times New Roman"/>
          <w:b/>
          <w:bCs/>
          <w:spacing w:val="-6"/>
        </w:rPr>
        <w:t xml:space="preserve">tổ chức hoạt động và </w:t>
      </w:r>
      <w:r w:rsidR="0067348A" w:rsidRPr="00504E88">
        <w:rPr>
          <w:rFonts w:cs="Times New Roman"/>
          <w:b/>
          <w:bCs/>
          <w:spacing w:val="-6"/>
        </w:rPr>
        <w:t xml:space="preserve">sử dụng </w:t>
      </w:r>
      <w:r w:rsidR="00E66B9D">
        <w:rPr>
          <w:rFonts w:cs="Times New Roman"/>
          <w:b/>
          <w:bCs/>
          <w:spacing w:val="-6"/>
        </w:rPr>
        <w:t xml:space="preserve">tại </w:t>
      </w:r>
      <w:r w:rsidR="008D4F0B" w:rsidRPr="00504E88">
        <w:rPr>
          <w:rFonts w:cs="Times New Roman"/>
          <w:b/>
          <w:bCs/>
          <w:spacing w:val="-6"/>
        </w:rPr>
        <w:t xml:space="preserve">Trung tâm </w:t>
      </w:r>
      <w:r w:rsidR="008D4F0B" w:rsidRPr="00664B53">
        <w:rPr>
          <w:rFonts w:ascii="Times New Roman Bold" w:hAnsi="Times New Roman Bold" w:cs="Times New Roman"/>
          <w:b/>
          <w:bCs/>
          <w:spacing w:val="-10"/>
        </w:rPr>
        <w:t xml:space="preserve">Văn hóa – Thể thao xã, </w:t>
      </w:r>
      <w:r w:rsidR="00664B53" w:rsidRPr="00664B53">
        <w:rPr>
          <w:rFonts w:ascii="Times New Roman Bold" w:hAnsi="Times New Roman Bold" w:cs="Times New Roman"/>
          <w:b/>
          <w:bCs/>
          <w:spacing w:val="-10"/>
        </w:rPr>
        <w:t xml:space="preserve">phường; </w:t>
      </w:r>
      <w:r w:rsidR="008D4F0B" w:rsidRPr="00664B53">
        <w:rPr>
          <w:rFonts w:ascii="Times New Roman Bold" w:hAnsi="Times New Roman Bold" w:cs="Times New Roman"/>
          <w:b/>
          <w:bCs/>
          <w:spacing w:val="-10"/>
        </w:rPr>
        <w:t>Nhà văn hóa – Khu thể thao thôn, xóm, tổ dân phố</w:t>
      </w:r>
      <w:r w:rsidR="0067348A" w:rsidRPr="00504E88">
        <w:rPr>
          <w:rFonts w:cs="Times New Roman"/>
          <w:b/>
          <w:bCs/>
          <w:spacing w:val="-6"/>
        </w:rPr>
        <w:t xml:space="preserve"> trên địa bàn tỉnh </w:t>
      </w:r>
      <w:r w:rsidR="006346FC" w:rsidRPr="00504E88">
        <w:rPr>
          <w:rFonts w:cs="Times New Roman"/>
          <w:b/>
          <w:bCs/>
          <w:spacing w:val="-6"/>
        </w:rPr>
        <w:t>Thái Nguyên</w:t>
      </w:r>
    </w:p>
    <w:p w14:paraId="0A3397A7" w14:textId="68C2225A" w:rsidR="006B1B1F" w:rsidRPr="00504E88" w:rsidRDefault="001F6C1B" w:rsidP="006B1B1F">
      <w:pPr>
        <w:jc w:val="center"/>
        <w:rPr>
          <w:rFonts w:cs="Times New Roman"/>
          <w:sz w:val="26"/>
          <w:szCs w:val="26"/>
        </w:rPr>
      </w:pPr>
      <w:r w:rsidRPr="00504E88">
        <w:rPr>
          <w:rFonts w:cs="Times New Roman"/>
          <w:b/>
          <w:noProof/>
          <w:szCs w:val="28"/>
        </w:rPr>
        <mc:AlternateContent>
          <mc:Choice Requires="wps">
            <w:drawing>
              <wp:anchor distT="0" distB="0" distL="114300" distR="114300" simplePos="0" relativeHeight="251659776" behindDoc="0" locked="0" layoutInCell="1" allowOverlap="1" wp14:anchorId="431FF217" wp14:editId="52B49320">
                <wp:simplePos x="0" y="0"/>
                <wp:positionH relativeFrom="column">
                  <wp:posOffset>2195830</wp:posOffset>
                </wp:positionH>
                <wp:positionV relativeFrom="paragraph">
                  <wp:posOffset>635</wp:posOffset>
                </wp:positionV>
                <wp:extent cx="15144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09BEE47" id="Straight Connector 3"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2.9pt,.05pt" to="292.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" strokecolor="black [3200]" strokeweight=".5pt">
                <v:stroke joinstyle="miter"/>
              </v:line>
            </w:pict>
          </mc:Fallback>
        </mc:AlternateContent>
      </w:r>
    </w:p>
    <w:p w14:paraId="7E9FE83D" w14:textId="137D07F6" w:rsidR="00DF01F6" w:rsidRPr="00504E88" w:rsidRDefault="00CB0E7E" w:rsidP="003A10BD">
      <w:pPr>
        <w:spacing w:before="120" w:after="0" w:line="360" w:lineRule="exact"/>
        <w:ind w:firstLine="709"/>
        <w:jc w:val="both"/>
        <w:rPr>
          <w:rFonts w:cs="Times New Roman"/>
        </w:rPr>
      </w:pPr>
      <w:r w:rsidRPr="003F5960">
        <w:rPr>
          <w:rFonts w:cs="Times New Roman"/>
          <w:szCs w:val="28"/>
        </w:rPr>
        <w:t xml:space="preserve">Thực hiện </w:t>
      </w:r>
      <w:r w:rsidR="00820C75" w:rsidRPr="003F5960">
        <w:rPr>
          <w:rFonts w:cs="Times New Roman"/>
          <w:szCs w:val="28"/>
        </w:rPr>
        <w:t xml:space="preserve">quy định của </w:t>
      </w:r>
      <w:r w:rsidRPr="003F5960">
        <w:rPr>
          <w:rFonts w:cs="Times New Roman"/>
          <w:szCs w:val="28"/>
        </w:rPr>
        <w:t xml:space="preserve">Luật Ban hành văn bản quy phạm pháp luật; Nghị định số 78/2025/NĐ-CP ngày 01/4/2025 của Chính phủ về việc quy định chi tiết một số điều và biện pháp để tổ chức, hướng dẫn thi hành Luật Ban hành văn bản quy phạm pháp luật; Thông tư số 26/2025/TT-BTP ngày 12/12/2025 của Bộ Tư pháp về việc hướng dẫn xây dựng, ban hành văn bản quy phạm pháp luật, Sở Văn hóa, Thể thao và Du lịch </w:t>
      </w:r>
      <w:r w:rsidR="00FB11F0" w:rsidRPr="003F5960">
        <w:rPr>
          <w:rFonts w:cs="Times New Roman"/>
          <w:szCs w:val="28"/>
        </w:rPr>
        <w:t xml:space="preserve">đã tiến hành </w:t>
      </w:r>
      <w:r w:rsidR="00DF01F6" w:rsidRPr="003F5960">
        <w:rPr>
          <w:rFonts w:cs="Times New Roman"/>
          <w:szCs w:val="28"/>
        </w:rPr>
        <w:t xml:space="preserve">tổng kết việc thi hành pháp luật </w:t>
      </w:r>
      <w:r w:rsidR="00FB11F0" w:rsidRPr="003F5960">
        <w:rPr>
          <w:rFonts w:cs="Times New Roman"/>
          <w:szCs w:val="28"/>
        </w:rPr>
        <w:t xml:space="preserve">có liên quan đến dự thảo </w:t>
      </w:r>
      <w:r w:rsidR="00DF01F6" w:rsidRPr="003F5960">
        <w:rPr>
          <w:rFonts w:cs="Times New Roman"/>
          <w:szCs w:val="28"/>
        </w:rPr>
        <w:t xml:space="preserve">Quyết định của Ủy ban nhân dân tỉnh ban hành Quy chế quản lý, </w:t>
      </w:r>
      <w:r w:rsidR="00C46161" w:rsidRPr="00C46161">
        <w:rPr>
          <w:rFonts w:cs="Times New Roman"/>
          <w:bCs/>
          <w:spacing w:val="-6"/>
        </w:rPr>
        <w:t>tổ chức hoạt động và</w:t>
      </w:r>
      <w:r w:rsidR="00C46161">
        <w:rPr>
          <w:rFonts w:cs="Times New Roman"/>
          <w:b/>
          <w:bCs/>
          <w:spacing w:val="-6"/>
        </w:rPr>
        <w:t xml:space="preserve"> </w:t>
      </w:r>
      <w:r w:rsidR="00DF01F6" w:rsidRPr="003F5960">
        <w:rPr>
          <w:rFonts w:cs="Times New Roman"/>
          <w:szCs w:val="28"/>
        </w:rPr>
        <w:t xml:space="preserve">sử dụng </w:t>
      </w:r>
      <w:r w:rsidR="003F5960" w:rsidRPr="003F5960">
        <w:rPr>
          <w:rFonts w:cs="Times New Roman"/>
          <w:szCs w:val="28"/>
        </w:rPr>
        <w:t>tại Trung tâm Văn hóa – Thể thao xã, phường; Nhà văn hóa – Khu thể thao thôn, xóm, tổ dân phố trên địa bàn tỉnh Thái Nguyên</w:t>
      </w:r>
      <w:r w:rsidR="00FB11F0" w:rsidRPr="00504E88">
        <w:rPr>
          <w:rFonts w:cs="Times New Roman"/>
        </w:rPr>
        <w:t xml:space="preserve">. Cụ thể như sau: </w:t>
      </w:r>
    </w:p>
    <w:p w14:paraId="53708E8C" w14:textId="77777777" w:rsidR="00A25C90" w:rsidRPr="00504E88" w:rsidRDefault="00A25C90" w:rsidP="00A25C90">
      <w:pPr>
        <w:spacing w:before="120" w:after="0" w:line="360" w:lineRule="exact"/>
        <w:ind w:firstLine="709"/>
        <w:jc w:val="both"/>
        <w:rPr>
          <w:rFonts w:eastAsia="Times New Roman" w:cs="Times New Roman"/>
          <w:szCs w:val="28"/>
        </w:rPr>
      </w:pPr>
      <w:r w:rsidRPr="00504E88">
        <w:rPr>
          <w:rFonts w:eastAsia="Times New Roman" w:cs="Times New Roman"/>
          <w:b/>
          <w:bCs/>
          <w:szCs w:val="28"/>
        </w:rPr>
        <w:t>I. BỐI CẢNH THỰC HIỆN TỔNG KẾT</w:t>
      </w:r>
    </w:p>
    <w:p w14:paraId="20196169" w14:textId="49C8E603" w:rsidR="00A25C90" w:rsidRPr="00504E88" w:rsidRDefault="00A25C90" w:rsidP="00A25C90">
      <w:pPr>
        <w:spacing w:before="120" w:after="0" w:line="360" w:lineRule="exact"/>
        <w:ind w:firstLine="709"/>
        <w:jc w:val="both"/>
        <w:rPr>
          <w:rFonts w:eastAsia="Times New Roman" w:cs="Times New Roman"/>
          <w:b/>
          <w:bCs/>
          <w:szCs w:val="28"/>
        </w:rPr>
      </w:pPr>
      <w:r w:rsidRPr="00504E88">
        <w:rPr>
          <w:rFonts w:eastAsia="Times New Roman" w:cs="Times New Roman"/>
          <w:b/>
          <w:bCs/>
          <w:szCs w:val="28"/>
        </w:rPr>
        <w:t>1. Bối cảnh trong nước liên quan đến dự thảo Quyết định</w:t>
      </w:r>
    </w:p>
    <w:p w14:paraId="5E50670F" w14:textId="77777777" w:rsidR="006E74F0" w:rsidRPr="006E74F0" w:rsidRDefault="006E74F0" w:rsidP="006E74F0">
      <w:pPr>
        <w:spacing w:before="120" w:after="0" w:line="360" w:lineRule="exact"/>
        <w:ind w:firstLine="709"/>
        <w:jc w:val="both"/>
        <w:rPr>
          <w:rFonts w:cs="Times New Roman"/>
          <w:szCs w:val="28"/>
        </w:rPr>
      </w:pPr>
      <w:r w:rsidRPr="006E74F0">
        <w:rPr>
          <w:rFonts w:cs="Times New Roman"/>
          <w:szCs w:val="28"/>
        </w:rPr>
        <w:t>Việc xây dựng dự thảo Quyết định được thực hiện trong bối cảnh Đảng và Nhà nước đang đẩy mạnh thực hiện chủ trương tiếp tục đổi mới, sắp xếp tổ chức bộ máy của hệ thống chính trị theo hướng tinh gọn, hoạt động hiệu lực, hiệu quả, trọng tâm là thực hiện mô hình chính quyền địa phương 02 cấp. Theo đó, kể từ ngày 01/7/2025, tỉnh Bắc Kạn (trước khi sắp xếp đơn vị hành chính cấp tỉnh) và tỉnh Thái Nguyên được hợp nhất thành tỉnh Thái Nguyên; đồng thời, các đơn vị hành chính cấp xã trên địa bàn tỉnh được sắp xếp, tổ chức lại, hình thành 92 xã, phường với 3.145 thôn, xóm, tổ dân phố.</w:t>
      </w:r>
    </w:p>
    <w:p w14:paraId="551F11AE" w14:textId="72A5AEB6" w:rsidR="00B6332F" w:rsidRPr="006E74F0" w:rsidRDefault="006E74F0" w:rsidP="006E74F0">
      <w:pPr>
        <w:spacing w:before="120" w:after="0" w:line="360" w:lineRule="exact"/>
        <w:ind w:firstLine="709"/>
        <w:jc w:val="both"/>
        <w:rPr>
          <w:rFonts w:cs="Times New Roman"/>
          <w:szCs w:val="28"/>
        </w:rPr>
      </w:pPr>
      <w:r w:rsidRPr="006E74F0">
        <w:rPr>
          <w:rFonts w:cs="Times New Roman"/>
          <w:szCs w:val="28"/>
        </w:rPr>
        <w:t xml:space="preserve">Tiếp tục thực hiện chủ trương của Trung ương về sắp xếp, tinh gọn tổ chức ở cơ sở, tỉnh Thái Nguyên đã hoàn thành việc sắp xếp thôn, tổ dân phố. Sau sắp xếp, toàn tỉnh còn 1.403 thôn, </w:t>
      </w:r>
      <w:r w:rsidR="00B6332F">
        <w:rPr>
          <w:rFonts w:cs="Times New Roman"/>
          <w:szCs w:val="28"/>
        </w:rPr>
        <w:t xml:space="preserve">xóm, </w:t>
      </w:r>
      <w:r w:rsidRPr="006E74F0">
        <w:rPr>
          <w:rFonts w:cs="Times New Roman"/>
          <w:szCs w:val="28"/>
        </w:rPr>
        <w:t xml:space="preserve">tổ dân phố, giảm 1.742 thôn, tổ dân phố (tương ứng giảm 55,39%) so với trước khi sắp xếp. </w:t>
      </w:r>
      <w:r w:rsidR="00B6332F">
        <w:t xml:space="preserve">Việc giảm mạnh số lượng thôn, tổ dân phố làm thay đổi phạm vi quản lý, quy mô tổ chức cộng đồng dân cư và các thiết chế văn hóa ở cơ sở; đồng thời đặt ra yêu cầu điều chỉnh các quy định về tiêu chuẩn, điều kiện và tổ chức hoạt động của Nhà văn hóa - Khu thể thao thôn, tổ dân phố cho phù hợp với mô hình tổ chức mới, bảo đảm khai thác hiệu quả cơ sở vật chất, </w:t>
      </w:r>
      <w:r w:rsidR="00B6332F">
        <w:lastRenderedPageBreak/>
        <w:t>đáp ứng nhu cầu sinh hoạt văn hóa, thể thao của Nhân dân và nâng cao hiệu quả quản lý nhà nước trong lĩnh vực văn hóa ở cơ sở.</w:t>
      </w:r>
    </w:p>
    <w:p w14:paraId="6A9E1574" w14:textId="1D18E387" w:rsidR="00504E88" w:rsidRPr="00504E88" w:rsidRDefault="005304A4" w:rsidP="009202BF">
      <w:pPr>
        <w:spacing w:before="120" w:after="120" w:line="264" w:lineRule="auto"/>
        <w:ind w:firstLine="709"/>
        <w:jc w:val="both"/>
        <w:rPr>
          <w:rFonts w:eastAsia="Arial" w:cs="Times New Roman"/>
          <w:kern w:val="2"/>
          <w:szCs w:val="28"/>
          <w:lang w:val="nl-NL"/>
        </w:rPr>
      </w:pPr>
      <w:r>
        <w:rPr>
          <w:rFonts w:cs="Times New Roman"/>
          <w:szCs w:val="28"/>
        </w:rPr>
        <w:t>Y</w:t>
      </w:r>
      <w:r w:rsidR="00AC1D8C" w:rsidRPr="00504E88">
        <w:rPr>
          <w:rFonts w:cs="Times New Roman"/>
          <w:szCs w:val="28"/>
        </w:rPr>
        <w:t xml:space="preserve">êu cầu cấp thiết phải rà soát, hệ thống hóa và thống nhất các văn bản quy phạm pháp luật đã được ban hành trước đây của hai địa phương, trong đó có các quy định về </w:t>
      </w:r>
      <w:r w:rsidR="00413F32" w:rsidRPr="00504E88">
        <w:rPr>
          <w:rFonts w:eastAsia="Arial" w:cs="Times New Roman"/>
          <w:kern w:val="2"/>
          <w:szCs w:val="28"/>
          <w:lang w:val="nl-NL"/>
        </w:rPr>
        <w:t xml:space="preserve">quản lý, sử dụng thiết chế nhà văn hóa cơ sở trên địa bàn tỉnh. </w:t>
      </w:r>
    </w:p>
    <w:p w14:paraId="0FF82156" w14:textId="73777857" w:rsidR="00DC56EE" w:rsidRPr="00841C84" w:rsidRDefault="005304A4" w:rsidP="009202BF">
      <w:pPr>
        <w:spacing w:before="120" w:after="120" w:line="252" w:lineRule="auto"/>
        <w:ind w:firstLine="709"/>
        <w:jc w:val="both"/>
        <w:rPr>
          <w:rFonts w:cs="Times New Roman"/>
          <w:spacing w:val="-8"/>
        </w:rPr>
      </w:pPr>
      <w:r>
        <w:rPr>
          <w:rFonts w:cs="Times New Roman"/>
        </w:rPr>
        <w:t>T</w:t>
      </w:r>
      <w:r w:rsidR="00691B13" w:rsidRPr="00504E88">
        <w:rPr>
          <w:rFonts w:cs="Times New Roman"/>
        </w:rPr>
        <w:t xml:space="preserve">hời gian qua, công tác quản lý, tổ chức hoạt động và sử dụng hệ thống thiết chế văn hóa cơ sở trên địa bàn tỉnh được thực hiện chủ yếu theo các quy định của Bộ Văn hóa, Thể thao và Du lịch, gồm Thông tư số 12/2010/TT-BVHTTDL ngày 22/12/2010; Thông tư số 06/2011/TT-BVHTTDL ngày 08/3/2011 và Thông tư số 14/2016/TT-BVHTTDL ngày 21/12/2016 sửa đổi, bổ sung một số điều của hai </w:t>
      </w:r>
      <w:r w:rsidR="00691B13" w:rsidRPr="00841C84">
        <w:rPr>
          <w:rFonts w:cs="Times New Roman"/>
          <w:spacing w:val="-8"/>
        </w:rPr>
        <w:t xml:space="preserve">Thông tư nêu trên. Đối với địa bàn tỉnh Bắc Kạn (trước khi hợp nhất), việc quản lý còn được thực hiện theo Quyết định số 13/2014/QĐ-UBND của UBND tỉnh Bắc Kạn </w:t>
      </w:r>
      <w:r w:rsidR="00DC56EE" w:rsidRPr="00841C84">
        <w:rPr>
          <w:rFonts w:eastAsia="Times New Roman" w:cs="Times New Roman"/>
          <w:spacing w:val="-8"/>
          <w:szCs w:val="28"/>
        </w:rPr>
        <w:t>về ban hành Quy chế quản lý, sử dụng thiết chế nhà văn hóa cơ sở trên địa bàn tỉnh Bắc Kạn.</w:t>
      </w:r>
    </w:p>
    <w:p w14:paraId="202B2930" w14:textId="695294DA" w:rsidR="00504E88" w:rsidRPr="00504E88" w:rsidRDefault="00691B13" w:rsidP="009202BF">
      <w:pPr>
        <w:spacing w:before="120" w:after="120" w:line="252" w:lineRule="auto"/>
        <w:ind w:firstLine="709"/>
        <w:jc w:val="both"/>
        <w:rPr>
          <w:rFonts w:cs="Times New Roman"/>
        </w:rPr>
      </w:pPr>
      <w:r w:rsidRPr="00504E88">
        <w:rPr>
          <w:rFonts w:cs="Times New Roman"/>
        </w:rPr>
        <w:t>Sau khi thực hiện chủ trương sắp xếp đơn vị hành chính</w:t>
      </w:r>
      <w:r w:rsidR="00642530">
        <w:rPr>
          <w:rFonts w:cs="Times New Roman"/>
        </w:rPr>
        <w:t>, sắp xếp, tổ chức lại thôn, xóm, tổ dân phố</w:t>
      </w:r>
      <w:r w:rsidRPr="00504E88">
        <w:rPr>
          <w:rFonts w:cs="Times New Roman"/>
        </w:rPr>
        <w:t xml:space="preserve"> yêu cầu quản lý đối với hệ thống thiết chế văn hóa cơ sở có nhiều thay đổi. Việc phân công, phân cấp quản lý, tổ chức hoạt động, quản lý tài sản công, huy động nguồn lực xã hội hóa và ứng dụng chuyển đổi số cần được điều chỉnh phù hợp với mô hình tổ chức mới. Trong khi đó, các quy định hiện hành chủ yếu được ban hành theo mô hình chính quyền địa phương trước đây, chưa điều chỉnh đầy đủ các yêu cầu quản lý phát sinh trong giai đoạn mới.</w:t>
      </w:r>
    </w:p>
    <w:p w14:paraId="564B81E3" w14:textId="77777777" w:rsidR="00504E88" w:rsidRPr="00504E88" w:rsidRDefault="00691B13" w:rsidP="009202BF">
      <w:pPr>
        <w:spacing w:before="120" w:after="120" w:line="252" w:lineRule="auto"/>
        <w:ind w:firstLine="709"/>
        <w:jc w:val="both"/>
        <w:rPr>
          <w:rFonts w:cs="Times New Roman"/>
        </w:rPr>
      </w:pPr>
      <w:r w:rsidRPr="00504E88">
        <w:rPr>
          <w:rFonts w:cs="Times New Roman"/>
        </w:rPr>
        <w:t>Bên cạnh đó, việc áp dụng đồng thời các quy định của Trung ương và quy định của địa phương trước khi hợp nhất đã tạo ra sự khác biệt nhất định trong tổ chức thực hiện giữa các địa phương, ảnh hưởng đến tính thống nhất trong công tác quản lý nhà nước đối với hệ thống thiết chế văn hóa cơ sở trên phạm vi toàn tỉnh.</w:t>
      </w:r>
    </w:p>
    <w:p w14:paraId="4FC66A90" w14:textId="77777777" w:rsidR="00504E88" w:rsidRPr="00504E88" w:rsidRDefault="00691B13" w:rsidP="009202BF">
      <w:pPr>
        <w:spacing w:before="120" w:after="120" w:line="264" w:lineRule="auto"/>
        <w:ind w:firstLine="709"/>
        <w:jc w:val="both"/>
        <w:rPr>
          <w:rFonts w:cs="Times New Roman"/>
          <w:szCs w:val="28"/>
        </w:rPr>
      </w:pPr>
      <w:r w:rsidRPr="00504E88">
        <w:rPr>
          <w:rFonts w:cs="Times New Roman"/>
        </w:rPr>
        <w:t>Từ thực tiễn nêu trên, việc tổng kết thi hành pháp luật nhằm đánh giá đầy đủ kết quả đạt được, những khó khăn, vướng mắc và các vấn đề phát sinh trong quá trình tổ chức thực hiện là cơ sở thực tiễn quan trọng để xây dựng Quy chế quản lý thống nhất, bảo đảm phù hợp với quy định của pháp luật hiện hành, mô hình chính quyền địa phương hai cấp và điều kiện thực tiễn của tỉnh Thái Nguyên.</w:t>
      </w:r>
    </w:p>
    <w:p w14:paraId="796019B2" w14:textId="77777777" w:rsidR="00504E88" w:rsidRPr="00504E88" w:rsidRDefault="00C85017" w:rsidP="009202BF">
      <w:pPr>
        <w:spacing w:before="120" w:after="120" w:line="264" w:lineRule="auto"/>
        <w:ind w:firstLine="709"/>
        <w:jc w:val="both"/>
        <w:rPr>
          <w:rFonts w:cs="Times New Roman"/>
          <w:b/>
        </w:rPr>
      </w:pPr>
      <w:r w:rsidRPr="00504E88">
        <w:rPr>
          <w:rFonts w:cs="Times New Roman"/>
          <w:b/>
        </w:rPr>
        <w:t>2. Quá trình thực hiện tổng kết</w:t>
      </w:r>
    </w:p>
    <w:p w14:paraId="4E531081" w14:textId="77777777" w:rsidR="00504E88" w:rsidRPr="00504E88" w:rsidRDefault="00691B13" w:rsidP="009202BF">
      <w:pPr>
        <w:spacing w:before="120" w:after="120" w:line="264" w:lineRule="auto"/>
        <w:ind w:firstLine="709"/>
        <w:jc w:val="both"/>
        <w:rPr>
          <w:rFonts w:cs="Times New Roman"/>
        </w:rPr>
      </w:pPr>
      <w:r w:rsidRPr="00504E88">
        <w:rPr>
          <w:rFonts w:cs="Times New Roman"/>
        </w:rPr>
        <w:t>Việc tổng kết được thực hiện trên cơ sở rà soát hệ thống văn bản quy phạm pháp luật của Trung ương và địa phương có liên quan; tổng hợp tình hình tổ chức thi hành pháp luật, kết quả quản lý và hoạt động của hệ thống Trung tâm Văn hóa - Thể thao cấp xã; Nhà văn hóa - Khu thể thao thôn, xóm, tổ dân phố trên địa bàn tỉnh; đồng thời đánh giá tác động của việc hợp nhất tỉnh và tổ chức chính quyền địa phương hai cấp đối với công tác quản lý nhà nước về lĩnh vực này.</w:t>
      </w:r>
    </w:p>
    <w:p w14:paraId="2240671D" w14:textId="77777777" w:rsidR="00504E88" w:rsidRPr="00504E88" w:rsidRDefault="00691B13" w:rsidP="009202BF">
      <w:pPr>
        <w:spacing w:before="120" w:after="120" w:line="264" w:lineRule="auto"/>
        <w:ind w:firstLine="709"/>
        <w:jc w:val="both"/>
        <w:rPr>
          <w:rFonts w:cs="Times New Roman"/>
        </w:rPr>
      </w:pPr>
      <w:r w:rsidRPr="00504E88">
        <w:rPr>
          <w:rFonts w:cs="Times New Roman"/>
        </w:rPr>
        <w:t xml:space="preserve">Trên cơ sở kết quả rà soát, Sở Văn hóa, Thể thao và Du lịch phân tích mức độ phù hợp của các quy định hiện hành, xác định những nội dung cần tiếp tục kế thừa, những nội dung cần sửa đổi, bổ sung hoặc hoàn thiện để bảo đảm tính hợp </w:t>
      </w:r>
      <w:r w:rsidRPr="00504E88">
        <w:rPr>
          <w:rFonts w:cs="Times New Roman"/>
        </w:rPr>
        <w:lastRenderedPageBreak/>
        <w:t>hiến, hợp pháp, tính thống nhất của hệ thống pháp luật và nâng cao tính khả thi của dự thảo Quy chế khi ban hành.</w:t>
      </w:r>
    </w:p>
    <w:p w14:paraId="5933679A" w14:textId="77777777" w:rsidR="00504E88" w:rsidRPr="00504E88" w:rsidRDefault="00691B13" w:rsidP="00504E88">
      <w:pPr>
        <w:spacing w:before="120" w:after="0" w:line="360" w:lineRule="exact"/>
        <w:ind w:firstLine="709"/>
        <w:jc w:val="both"/>
        <w:rPr>
          <w:rFonts w:cs="Times New Roman"/>
          <w:b/>
        </w:rPr>
      </w:pPr>
      <w:r w:rsidRPr="00504E88">
        <w:rPr>
          <w:rFonts w:cs="Times New Roman"/>
          <w:b/>
        </w:rPr>
        <w:t>II. KẾT QUẢ THỰC HIỆN</w:t>
      </w:r>
    </w:p>
    <w:p w14:paraId="34D8AF50" w14:textId="77777777" w:rsidR="00504E88" w:rsidRDefault="00691B13" w:rsidP="00504E88">
      <w:pPr>
        <w:spacing w:before="120" w:after="0" w:line="360" w:lineRule="exact"/>
        <w:ind w:firstLine="709"/>
        <w:jc w:val="both"/>
        <w:rPr>
          <w:rFonts w:cs="Times New Roman"/>
          <w:b/>
        </w:rPr>
      </w:pPr>
      <w:r w:rsidRPr="00504E88">
        <w:rPr>
          <w:rFonts w:cs="Times New Roman"/>
          <w:b/>
        </w:rPr>
        <w:t>1. Công tác chỉ đạo, triển khai và tổ chức thi hành văn bản quy phạm pháp luật</w:t>
      </w:r>
    </w:p>
    <w:p w14:paraId="195537DA" w14:textId="77777777" w:rsidR="00504E88" w:rsidRDefault="00691B13" w:rsidP="00BA0915">
      <w:pPr>
        <w:spacing w:before="120" w:after="120" w:line="252" w:lineRule="auto"/>
        <w:ind w:firstLine="709"/>
        <w:jc w:val="both"/>
        <w:rPr>
          <w:rFonts w:cs="Times New Roman"/>
        </w:rPr>
      </w:pPr>
      <w:r w:rsidRPr="00504E88">
        <w:rPr>
          <w:rFonts w:cs="Times New Roman"/>
        </w:rPr>
        <w:t>Trong thời gian qua, việc quản lý, tổ chức hoạt động và sử dụng Trung tâm Văn hóa - Thể thao cấp xã; Nhà văn hóa - Khu thể thao thôn, xóm, tổ dân phố trên địa bàn tỉnh được thực hiện trên cơ sở các quy định của Bộ Văn hóa, Thể thao và Du lịch và các văn bản có liên quan của địa phương. Các cơ quan quản lý nhà nước về văn hóa đã chủ động hướng dẫn, đôn đốc, kiểm tra việc tổ chức thực hiện; chính quyền địa phương từng bước cụ thể hóa trách nhiệm trong quản lý, khai thác và sử dụng hệ thống thiết chế văn hóa cơ sở.</w:t>
      </w:r>
    </w:p>
    <w:p w14:paraId="70A37093" w14:textId="77777777" w:rsidR="00504E88" w:rsidRPr="00561744" w:rsidRDefault="00691B13" w:rsidP="00BA0915">
      <w:pPr>
        <w:spacing w:before="120" w:after="120" w:line="252" w:lineRule="auto"/>
        <w:ind w:firstLine="709"/>
        <w:jc w:val="both"/>
        <w:rPr>
          <w:rFonts w:cs="Times New Roman"/>
          <w:spacing w:val="-6"/>
        </w:rPr>
      </w:pPr>
      <w:r w:rsidRPr="00561744">
        <w:rPr>
          <w:rFonts w:cs="Times New Roman"/>
          <w:spacing w:val="-6"/>
        </w:rPr>
        <w:t>Việc triển khai các quy định của pháp luật cơ bản bảo đảm thống nhất, gắn với thực hiện các chương trình, đề án phát triển văn hóa, xây dựng nông thôn mới, đô thị văn minh và phong trào "Toàn dân đoàn kết xây dựng đời sống văn hóa". Hệ thống thiết chế văn hóa cơ sở từng bước phát huy vai trò là nơi tổ chức các hoạt động chính trị, văn hóa, văn nghệ, thể dục thể thao, tuyên truyền chủ trương của Đảng, chính sách, pháp luật của Nhà nước và đáp ứng nhu cầu sinh hoạt cộng đồng của Nhân dân.</w:t>
      </w:r>
    </w:p>
    <w:p w14:paraId="54673E55" w14:textId="77777777" w:rsidR="00504E88" w:rsidRDefault="00691B13" w:rsidP="00BA0915">
      <w:pPr>
        <w:spacing w:before="120" w:after="120" w:line="252" w:lineRule="auto"/>
        <w:ind w:firstLine="709"/>
        <w:jc w:val="both"/>
        <w:rPr>
          <w:rFonts w:cs="Times New Roman"/>
        </w:rPr>
      </w:pPr>
      <w:r w:rsidRPr="00504E88">
        <w:rPr>
          <w:rFonts w:cs="Times New Roman"/>
        </w:rPr>
        <w:t>Sau khi thực hiện hợp nhất tỉnh và tổ chức chính quyền địa phương hai cấp, các địa phương tiếp tục tổ chức thực hiện các quy định hiện hành; đồng thời chủ động rà soát, điều chỉnh phương thức quản lý phù hợp với mô hình tổ chức mới, bảo đảm hoạt động của hệ thống thiết chế văn hóa cơ sở không bị gián đoạn.</w:t>
      </w:r>
    </w:p>
    <w:p w14:paraId="4CCA36B8" w14:textId="77777777" w:rsidR="00504E88" w:rsidRDefault="00691B13" w:rsidP="00BA0915">
      <w:pPr>
        <w:spacing w:before="120" w:after="120" w:line="252" w:lineRule="auto"/>
        <w:ind w:firstLine="709"/>
        <w:jc w:val="both"/>
        <w:rPr>
          <w:rFonts w:cs="Times New Roman"/>
          <w:b/>
        </w:rPr>
      </w:pPr>
      <w:r w:rsidRPr="00504E88">
        <w:rPr>
          <w:rFonts w:cs="Times New Roman"/>
          <w:b/>
        </w:rPr>
        <w:t>2. Kết quả thi hành văn bản quy phạm pháp luật; đánh giá ưu điểm, bất cập và hạn chế</w:t>
      </w:r>
    </w:p>
    <w:p w14:paraId="5813DA56" w14:textId="77777777" w:rsidR="00504E88" w:rsidRDefault="00691B13" w:rsidP="00BA0915">
      <w:pPr>
        <w:spacing w:before="120" w:after="120" w:line="252" w:lineRule="auto"/>
        <w:ind w:firstLine="709"/>
        <w:jc w:val="both"/>
        <w:rPr>
          <w:rFonts w:cs="Times New Roman"/>
        </w:rPr>
      </w:pPr>
      <w:r w:rsidRPr="00504E88">
        <w:rPr>
          <w:rFonts w:cs="Times New Roman"/>
        </w:rPr>
        <w:t>a) Kết quả đạt được</w:t>
      </w:r>
    </w:p>
    <w:p w14:paraId="0AA378F9" w14:textId="29DC452E" w:rsidR="00504E88" w:rsidRPr="00E22451" w:rsidRDefault="00691B13" w:rsidP="00BA0915">
      <w:pPr>
        <w:spacing w:before="120" w:after="120" w:line="252" w:lineRule="auto"/>
        <w:ind w:firstLine="709"/>
        <w:jc w:val="both"/>
        <w:rPr>
          <w:rFonts w:cs="Times New Roman"/>
          <w:spacing w:val="-8"/>
        </w:rPr>
      </w:pPr>
      <w:r w:rsidRPr="00504E88">
        <w:rPr>
          <w:rFonts w:cs="Times New Roman"/>
        </w:rPr>
        <w:t>Các quy định hiện hành đã tạo cơ sở pháp lý quan trọng cho công tác quản lý nhà nước đối với hệ thống Trung tâm Văn hóa - Thể thao cấp xã; Nhà văn hóa - Khu thể thao thôn, xóm, tổ dân phố trên địa bàn tỉ</w:t>
      </w:r>
      <w:r w:rsidR="00946B7E">
        <w:rPr>
          <w:rFonts w:cs="Times New Roman"/>
        </w:rPr>
        <w:t xml:space="preserve">nh. </w:t>
      </w:r>
      <w:r w:rsidRPr="00504E88">
        <w:rPr>
          <w:rFonts w:cs="Times New Roman"/>
        </w:rPr>
        <w:t xml:space="preserve">Trách nhiệm của cơ quan quản lý nhà nước, chính quyền địa phương và cộng đồng dân cư trong quản lý, </w:t>
      </w:r>
      <w:r w:rsidRPr="00E22451">
        <w:rPr>
          <w:rFonts w:cs="Times New Roman"/>
          <w:spacing w:val="-8"/>
        </w:rPr>
        <w:t>khai thác, sử dụng thiết chế văn hóa từng bước được xác định rõ; công tác quản lý đi vào nền nếp, góp phần nâng cao hiệu lực, hiệu quả quản lý nhà nước về văn hóa ở cơ sở.</w:t>
      </w:r>
    </w:p>
    <w:p w14:paraId="17ECF2F8" w14:textId="77777777" w:rsidR="00504E88" w:rsidRPr="00BA0915" w:rsidRDefault="00691B13" w:rsidP="00BA0915">
      <w:pPr>
        <w:spacing w:before="120" w:after="120" w:line="252" w:lineRule="auto"/>
        <w:ind w:firstLine="709"/>
        <w:jc w:val="both"/>
        <w:rPr>
          <w:rFonts w:cs="Times New Roman"/>
          <w:spacing w:val="-10"/>
        </w:rPr>
      </w:pPr>
      <w:r w:rsidRPr="00BA0915">
        <w:rPr>
          <w:rFonts w:cs="Times New Roman"/>
          <w:spacing w:val="-10"/>
        </w:rPr>
        <w:t>Hệ thống thiết chế văn hóa cơ sở từng bước được quan tâm đầu tư từ ngân sách nhà nước, các chương trình mục tiêu quốc gia và nguồn lực xã hội hóa. Nhiều công trình được xây dựng mới, cải tạo, nâng cấp, bổ sung trang thiết bị, đáp ứng ngày càng tốt hơn nhu cầu tổ chức các hoạt động văn hóa, văn nghệ, thể dục thể thao quần chúng.</w:t>
      </w:r>
    </w:p>
    <w:p w14:paraId="53C43612" w14:textId="77777777" w:rsidR="00504E88" w:rsidRDefault="00691B13" w:rsidP="00BA0915">
      <w:pPr>
        <w:spacing w:before="120" w:after="120" w:line="252" w:lineRule="auto"/>
        <w:ind w:firstLine="709"/>
        <w:jc w:val="both"/>
        <w:rPr>
          <w:rFonts w:cs="Times New Roman"/>
        </w:rPr>
      </w:pPr>
      <w:r w:rsidRPr="00504E88">
        <w:rPr>
          <w:rFonts w:cs="Times New Roman"/>
        </w:rPr>
        <w:t xml:space="preserve">Hoạt động của các thiết chế văn hóa cơ sở ngày càng đa dạng, gắn với nhiệm vụ chính trị của địa phương, các phong trào thi đua yêu nước, bảo tồn và phát huy bản sắc văn hóa dân tộc, xây dựng đời sống văn hóa ở khu dân cư. Nhiều Trung tâm Văn hóa - Thể thao cấp xã và Nhà văn hóa - Khu thể thao thôn, xóm, tổ dân </w:t>
      </w:r>
      <w:r w:rsidRPr="00504E88">
        <w:rPr>
          <w:rFonts w:cs="Times New Roman"/>
        </w:rPr>
        <w:lastRenderedPageBreak/>
        <w:t>phố đã trở thành địa điểm sinh hoạt cộng đồng thường xuyên, góp phần củng cố khối đại đoàn kết toàn dân.</w:t>
      </w:r>
    </w:p>
    <w:p w14:paraId="0DDC2CD1" w14:textId="77777777" w:rsidR="00504E88" w:rsidRDefault="00691B13" w:rsidP="00504E88">
      <w:pPr>
        <w:spacing w:before="120" w:after="0" w:line="360" w:lineRule="exact"/>
        <w:ind w:firstLine="709"/>
        <w:jc w:val="both"/>
        <w:rPr>
          <w:rFonts w:cs="Times New Roman"/>
        </w:rPr>
      </w:pPr>
      <w:r w:rsidRPr="00504E88">
        <w:rPr>
          <w:rFonts w:cs="Times New Roman"/>
        </w:rPr>
        <w:t>Đối với địa bàn tỉnh Bắc Kạn trước khi hợp nhấ</w:t>
      </w:r>
      <w:r w:rsidR="00504E88">
        <w:rPr>
          <w:rFonts w:cs="Times New Roman"/>
        </w:rPr>
        <w:t xml:space="preserve">t, </w:t>
      </w:r>
      <w:r w:rsidRPr="00504E88">
        <w:rPr>
          <w:rFonts w:cs="Times New Roman"/>
        </w:rPr>
        <w:t>Quyết định số 13/2014/QĐ-UBND đã cụ thể hóa kịp thời các quy định của Trung ương, tạo cơ sở pháp lý thuận lợi cho công tác quản lý. Qua thực tiễn triển khai, nhiều nội dung của Quyết định vẫn còn phù hợp, cần được nghiên cứu kế thừa trong quá trình xây dựng Quy chế mới áp dụng thống nhất trên địa bàn tỉnh.</w:t>
      </w:r>
    </w:p>
    <w:p w14:paraId="6053E8C8" w14:textId="77777777" w:rsidR="00504E88" w:rsidRDefault="00691B13" w:rsidP="00504E88">
      <w:pPr>
        <w:spacing w:before="120" w:after="0" w:line="360" w:lineRule="exact"/>
        <w:ind w:firstLine="709"/>
        <w:jc w:val="both"/>
        <w:rPr>
          <w:rFonts w:cs="Times New Roman"/>
        </w:rPr>
      </w:pPr>
      <w:r w:rsidRPr="00504E88">
        <w:rPr>
          <w:rFonts w:cs="Times New Roman"/>
        </w:rPr>
        <w:t>b) Bất cập, hạn chế</w:t>
      </w:r>
    </w:p>
    <w:p w14:paraId="2E9DB471" w14:textId="77777777" w:rsidR="00504E88" w:rsidRDefault="00691B13" w:rsidP="00504E88">
      <w:pPr>
        <w:spacing w:before="120" w:after="0" w:line="360" w:lineRule="exact"/>
        <w:ind w:firstLine="709"/>
        <w:jc w:val="both"/>
        <w:rPr>
          <w:rFonts w:cs="Times New Roman"/>
        </w:rPr>
      </w:pPr>
      <w:r w:rsidRPr="00504E88">
        <w:rPr>
          <w:rFonts w:cs="Times New Roman"/>
        </w:rPr>
        <w:t>Bên cạnh những kết quả đạt được, việc thi hành các quy định pháp luật hiện hành còn bộc lộ một số hạn chế.</w:t>
      </w:r>
    </w:p>
    <w:p w14:paraId="7AC62981" w14:textId="77777777" w:rsidR="00504E88" w:rsidRDefault="00691B13" w:rsidP="00504E88">
      <w:pPr>
        <w:spacing w:before="120" w:after="0" w:line="360" w:lineRule="exact"/>
        <w:ind w:firstLine="709"/>
        <w:jc w:val="both"/>
        <w:rPr>
          <w:rFonts w:cs="Times New Roman"/>
        </w:rPr>
      </w:pPr>
      <w:r w:rsidRPr="00504E88">
        <w:rPr>
          <w:rFonts w:cs="Times New Roman"/>
        </w:rPr>
        <w:t>Thứ nhất, hệ thống quy định còn phân tán, thiếu tính thống nhất sau khi thực hiện hợp nhất tỉnh; việc áp dụng đồng thời các quy định của Trung ương và quy định của địa phương trước đây dẫn đến cách thức tổ chức thực hiện chưa thật sự đồng bộ trên phạm vi toàn tỉnh.</w:t>
      </w:r>
    </w:p>
    <w:p w14:paraId="05A8DF69" w14:textId="77777777" w:rsidR="00504E88" w:rsidRDefault="00691B13" w:rsidP="00504E88">
      <w:pPr>
        <w:spacing w:before="120" w:after="0" w:line="360" w:lineRule="exact"/>
        <w:ind w:firstLine="709"/>
        <w:jc w:val="both"/>
        <w:rPr>
          <w:rFonts w:cs="Times New Roman"/>
        </w:rPr>
      </w:pPr>
      <w:r w:rsidRPr="00504E88">
        <w:rPr>
          <w:rFonts w:cs="Times New Roman"/>
        </w:rPr>
        <w:t>Thứ hai, một số quy định được ban hành trên cơ sở mô hình chính quyền địa phương ba cấp nên chưa phù hợp với mô hình chính quyền địa phương hai cấp; việc phân công trách nhiệm, phân cấp quản lý và cơ chế phối hợp giữa các cơ quan, đơn vị chưa được quy định đầy đủ.</w:t>
      </w:r>
    </w:p>
    <w:p w14:paraId="65BCC152" w14:textId="77777777" w:rsidR="00504E88" w:rsidRDefault="00691B13" w:rsidP="00504E88">
      <w:pPr>
        <w:spacing w:before="120" w:after="0" w:line="360" w:lineRule="exact"/>
        <w:ind w:firstLine="709"/>
        <w:jc w:val="both"/>
        <w:rPr>
          <w:rFonts w:cs="Times New Roman"/>
        </w:rPr>
      </w:pPr>
      <w:r w:rsidRPr="00504E88">
        <w:rPr>
          <w:rFonts w:cs="Times New Roman"/>
        </w:rPr>
        <w:t>Thứ ba, hiệu quả khai thác một số thiết chế văn hóa cơ sở chưa tương xứng với mức đầu tư; hoạt động tại một số địa bàn còn mang tính thời vụ, chưa phát huy hết công năng, trong khi nguồn kinh phí duy trì hoạt động, bảo trì cơ sở vật chất và bổ sung trang thiết bị còn hạn chế.</w:t>
      </w:r>
    </w:p>
    <w:p w14:paraId="34EB320E" w14:textId="77777777" w:rsidR="00504E88" w:rsidRDefault="00691B13" w:rsidP="00504E88">
      <w:pPr>
        <w:spacing w:before="120" w:after="0" w:line="360" w:lineRule="exact"/>
        <w:ind w:firstLine="709"/>
        <w:jc w:val="both"/>
        <w:rPr>
          <w:rFonts w:cs="Times New Roman"/>
        </w:rPr>
      </w:pPr>
      <w:r w:rsidRPr="00504E88">
        <w:rPr>
          <w:rFonts w:cs="Times New Roman"/>
        </w:rPr>
        <w:t>Thứ tư, việc huy động nguồn lực xã hội hóa giữa các địa phương chưa đồng đều; ứng dụng công nghệ thông tin, chuyển đổi số trong quản lý, thống kê, báo cáo và khai thác dữ liệu còn chậm; công tác kiểm tra, đánh giá hiệu quả hoạt động chưa có tiêu chí thống nhất.</w:t>
      </w:r>
    </w:p>
    <w:p w14:paraId="5EA67598" w14:textId="77777777" w:rsidR="00504E88" w:rsidRDefault="00691B13" w:rsidP="00504E88">
      <w:pPr>
        <w:spacing w:before="120" w:after="0" w:line="360" w:lineRule="exact"/>
        <w:ind w:firstLine="709"/>
        <w:jc w:val="both"/>
        <w:rPr>
          <w:rFonts w:cs="Times New Roman"/>
        </w:rPr>
      </w:pPr>
      <w:r w:rsidRPr="00504E88">
        <w:rPr>
          <w:rFonts w:cs="Times New Roman"/>
        </w:rPr>
        <w:t>c) Đánh giá chung</w:t>
      </w:r>
    </w:p>
    <w:p w14:paraId="6C3E39A7" w14:textId="77777777" w:rsidR="00504E88" w:rsidRDefault="00691B13" w:rsidP="00504E88">
      <w:pPr>
        <w:spacing w:before="120" w:after="0" w:line="360" w:lineRule="exact"/>
        <w:ind w:firstLine="709"/>
        <w:jc w:val="both"/>
        <w:rPr>
          <w:rFonts w:cs="Times New Roman"/>
        </w:rPr>
      </w:pPr>
      <w:r w:rsidRPr="00504E88">
        <w:rPr>
          <w:rFonts w:cs="Times New Roman"/>
        </w:rPr>
        <w:t>Qua tổng kết cho thấy, hệ thống các quy định hiện hành đã phát huy vai trò tích cực trong việc hình thành và vận hành hệ thống thiết chế văn hóa cơ sở, góp phần đáp ứng yêu cầu quản lý nhà nước và phục vụ nhu cầu hưởng thụ văn hóa của Nhân dân trong từng giai đoạn.</w:t>
      </w:r>
    </w:p>
    <w:p w14:paraId="4C7C080B" w14:textId="77777777" w:rsidR="00504E88" w:rsidRDefault="00691B13" w:rsidP="00504E88">
      <w:pPr>
        <w:spacing w:before="120" w:after="0" w:line="360" w:lineRule="exact"/>
        <w:ind w:firstLine="709"/>
        <w:jc w:val="both"/>
        <w:rPr>
          <w:rFonts w:cs="Times New Roman"/>
        </w:rPr>
      </w:pPr>
      <w:r w:rsidRPr="00504E88">
        <w:rPr>
          <w:rFonts w:cs="Times New Roman"/>
        </w:rPr>
        <w:t xml:space="preserve">Tuy nhiên, trước yêu cầu đổi mới tổ chức chính quyền địa phương, đẩy mạnh phân cấp, phân quyền, cải cách hành chính, chuyển đổi số và quản lý tài sản công, nhiều quy định hiện hành đã bộc lộ những khoảng trống, chưa đáp ứng đầy đủ yêu cầu quản lý trong giai đoạn mới. Việc xây dựng Quy chế thống nhất áp dụng trên phạm vi toàn tỉnh là cần thiết nhằm cụ thể hóa các quy định của Trung ương, kế thừa những nội dung còn phù hợp của các quy định trước đây, đồng thời </w:t>
      </w:r>
      <w:r w:rsidRPr="00504E88">
        <w:rPr>
          <w:rFonts w:cs="Times New Roman"/>
        </w:rPr>
        <w:lastRenderedPageBreak/>
        <w:t>hoàn thiện cơ chế quản lý, nâng cao hiệu lực, hiệu quả quản lý và phát huy giá trị của hệ thống thiết chế văn hóa cơ sở.</w:t>
      </w:r>
    </w:p>
    <w:p w14:paraId="0EA52C61" w14:textId="77777777" w:rsidR="00504E88" w:rsidRPr="00504E88" w:rsidRDefault="00691B13" w:rsidP="00504E88">
      <w:pPr>
        <w:spacing w:before="120" w:after="0" w:line="360" w:lineRule="exact"/>
        <w:ind w:firstLine="709"/>
        <w:jc w:val="both"/>
        <w:rPr>
          <w:rFonts w:cs="Times New Roman"/>
          <w:b/>
        </w:rPr>
      </w:pPr>
      <w:r w:rsidRPr="00504E88">
        <w:rPr>
          <w:rFonts w:cs="Times New Roman"/>
          <w:b/>
        </w:rPr>
        <w:t>3. Khó khăn, vướng mắc và nguyên nhân</w:t>
      </w:r>
    </w:p>
    <w:p w14:paraId="7984456F" w14:textId="77777777" w:rsidR="00504E88" w:rsidRDefault="00691B13" w:rsidP="00504E88">
      <w:pPr>
        <w:spacing w:before="120" w:after="0" w:line="360" w:lineRule="exact"/>
        <w:ind w:firstLine="709"/>
        <w:jc w:val="both"/>
        <w:rPr>
          <w:rFonts w:cs="Times New Roman"/>
        </w:rPr>
      </w:pPr>
      <w:r w:rsidRPr="00504E88">
        <w:rPr>
          <w:rFonts w:cs="Times New Roman"/>
        </w:rPr>
        <w:t>Những khó khăn, vướng mắc trong quá trình thi hành pháp luật chủ yếu xuất phát từ việc hệ thống quy định được ban hành qua nhiều thời kỳ, chưa được cập nhật đồng bộ với mô hình chính quyền địa phương hai cấp và yêu cầu đổi mới quản lý nhà nước. Bên cạnh đó, việc hợp nhất tỉnh làm thay đổi phạm vi, đối tượng và phương thức quản lý, trong khi cơ chế phân cấp, phối hợp, quản lý tài sản công và tổ chức hoạt động chưa được cụ thể hóa đầy đủ.</w:t>
      </w:r>
    </w:p>
    <w:p w14:paraId="6E080221" w14:textId="77777777" w:rsidR="00504E88" w:rsidRDefault="00691B13" w:rsidP="00504E88">
      <w:pPr>
        <w:spacing w:before="120" w:after="0" w:line="360" w:lineRule="exact"/>
        <w:ind w:firstLine="709"/>
        <w:jc w:val="both"/>
        <w:rPr>
          <w:rFonts w:cs="Times New Roman"/>
        </w:rPr>
      </w:pPr>
      <w:r w:rsidRPr="00504E88">
        <w:rPr>
          <w:rFonts w:cs="Times New Roman"/>
        </w:rPr>
        <w:t>Ở một số địa phương, nguồn lực đầu tư cho hoạt động văn hóa cơ sở còn hạn chế; việc xã hội hóa chưa đồng đều; công tác kiểm tra, hướng dẫn và đánh giá hiệu quả hoạt động chưa được thực hiện thường xuyên theo tiêu chí thống nhất; việc ứng dụng công nghệ thông tin và chuyển đổi số trong quản lý còn chậm.</w:t>
      </w:r>
    </w:p>
    <w:p w14:paraId="47FD6590" w14:textId="77777777" w:rsidR="00504E88" w:rsidRPr="00504E88" w:rsidRDefault="00691B13" w:rsidP="00504E88">
      <w:pPr>
        <w:spacing w:before="120" w:after="0" w:line="360" w:lineRule="exact"/>
        <w:ind w:firstLine="709"/>
        <w:jc w:val="both"/>
        <w:rPr>
          <w:rFonts w:cs="Times New Roman"/>
          <w:b/>
        </w:rPr>
      </w:pPr>
      <w:r w:rsidRPr="00504E88">
        <w:rPr>
          <w:rFonts w:cs="Times New Roman"/>
          <w:b/>
        </w:rPr>
        <w:t>4. Xác định những vấn đề mới phát sinh trong thực tiễn</w:t>
      </w:r>
    </w:p>
    <w:p w14:paraId="550CAA51" w14:textId="34012BFD" w:rsidR="003B025E" w:rsidRDefault="00691B13" w:rsidP="003B025E">
      <w:pPr>
        <w:spacing w:before="120" w:after="0" w:line="360" w:lineRule="exact"/>
        <w:ind w:firstLine="709"/>
        <w:jc w:val="both"/>
        <w:rPr>
          <w:rFonts w:cs="Times New Roman"/>
        </w:rPr>
      </w:pPr>
      <w:r w:rsidRPr="00504E88">
        <w:rPr>
          <w:rFonts w:cs="Times New Roman"/>
        </w:rPr>
        <w:t xml:space="preserve">Thực tiễn tổ chức chính quyền địa phương hai cấp đặt ra yêu cầu phải hoàn thiện cơ chế quản lý thống nhất đối với hệ thống Trung tâm Văn hóa - Thể thao </w:t>
      </w:r>
      <w:r w:rsidR="00A10F59">
        <w:rPr>
          <w:rFonts w:cs="Times New Roman"/>
        </w:rPr>
        <w:t>xã, phường</w:t>
      </w:r>
      <w:r w:rsidRPr="00504E88">
        <w:rPr>
          <w:rFonts w:cs="Times New Roman"/>
        </w:rPr>
        <w:t>; Nhà văn hóa - Khu thể thao thôn, xóm, tổ dân phố trên phạm vi toàn tỉnh. Trong đó, cần quy định rõ trách nhiệm của cơ quan quản lý nhà nước và UBND cấp xã; tăng cường phân cấp gắn với kiểm tra, giám sát; hoàn thiện cơ chế quản lý, khai thác và sử dụng tài sản công; đẩy mạnh xã hội hóa, chuyển đổi số và xây dựng tiêu chí đánh giá hiệu quả hoạt động của hệ thống thiết chế văn hóa cơ sở phù hợp với yêu cầu phát triển trong giai đoạn mới.</w:t>
      </w:r>
    </w:p>
    <w:p w14:paraId="27CA563E" w14:textId="77777777" w:rsidR="003B025E" w:rsidRDefault="00691B13" w:rsidP="003B025E">
      <w:pPr>
        <w:spacing w:before="120" w:after="0" w:line="360" w:lineRule="exact"/>
        <w:ind w:firstLine="709"/>
        <w:jc w:val="both"/>
        <w:rPr>
          <w:rFonts w:cs="Times New Roman"/>
          <w:b/>
        </w:rPr>
      </w:pPr>
      <w:r w:rsidRPr="003B025E">
        <w:rPr>
          <w:rFonts w:cs="Times New Roman"/>
          <w:b/>
        </w:rPr>
        <w:t>III. ĐỀ XUẤT, KIẾN NGHỊ</w:t>
      </w:r>
    </w:p>
    <w:p w14:paraId="623DA994" w14:textId="77777777" w:rsidR="003B025E" w:rsidRDefault="00691B13" w:rsidP="003B025E">
      <w:pPr>
        <w:spacing w:before="120" w:after="0" w:line="360" w:lineRule="exact"/>
        <w:ind w:firstLine="709"/>
        <w:jc w:val="both"/>
        <w:rPr>
          <w:rFonts w:cs="Times New Roman"/>
        </w:rPr>
      </w:pPr>
      <w:r w:rsidRPr="00504E88">
        <w:rPr>
          <w:rFonts w:cs="Times New Roman"/>
        </w:rPr>
        <w:t>Từ kết quả tổng kết việc thi hành pháp luật, Sở Văn hóa, Thể thao và Du lịch đề xuất, kiến nghị một số nội dung sau:</w:t>
      </w:r>
    </w:p>
    <w:p w14:paraId="76C5B867" w14:textId="66904454" w:rsidR="003B025E" w:rsidRDefault="00691B13" w:rsidP="003B025E">
      <w:pPr>
        <w:spacing w:before="120" w:after="0" w:line="360" w:lineRule="exact"/>
        <w:ind w:firstLine="709"/>
        <w:jc w:val="both"/>
        <w:rPr>
          <w:rFonts w:cs="Times New Roman"/>
        </w:rPr>
      </w:pPr>
      <w:r w:rsidRPr="003B025E">
        <w:rPr>
          <w:rStyle w:val="Strong"/>
          <w:rFonts w:cs="Times New Roman"/>
          <w:b w:val="0"/>
        </w:rPr>
        <w:t xml:space="preserve">1. Đề nghị Ủy ban nhân dân tỉnh ban hành Quy chế quản lý, tổ chức hoạt động và sử dụng </w:t>
      </w:r>
      <w:r w:rsidR="00A425FA">
        <w:rPr>
          <w:rStyle w:val="Strong"/>
          <w:rFonts w:cs="Times New Roman"/>
          <w:b w:val="0"/>
        </w:rPr>
        <w:t xml:space="preserve">tại </w:t>
      </w:r>
      <w:r w:rsidRPr="003B025E">
        <w:rPr>
          <w:rStyle w:val="Strong"/>
          <w:rFonts w:cs="Times New Roman"/>
          <w:b w:val="0"/>
        </w:rPr>
        <w:t xml:space="preserve">Trung tâm Văn hóa - Thể thao </w:t>
      </w:r>
      <w:r w:rsidR="00163F3E">
        <w:rPr>
          <w:rStyle w:val="Strong"/>
          <w:rFonts w:cs="Times New Roman"/>
          <w:b w:val="0"/>
        </w:rPr>
        <w:t>xã, phường</w:t>
      </w:r>
      <w:r w:rsidRPr="003B025E">
        <w:rPr>
          <w:rStyle w:val="Strong"/>
          <w:rFonts w:cs="Times New Roman"/>
          <w:b w:val="0"/>
        </w:rPr>
        <w:t>; Nhà văn hóa - Khu thể thao thôn, xóm, tổ dân phố trên địa bàn tỉnh Thái Nguyên</w:t>
      </w:r>
      <w:r w:rsidRPr="003B025E">
        <w:rPr>
          <w:rFonts w:cs="Times New Roman"/>
        </w:rPr>
        <w:t xml:space="preserve"> nhằm cụ thể hóa các quy định của Trung ương, bảo đảm thống nhất trong công tác quản lý nhà nước sau khi thực hiện hợp nhất tỉ</w:t>
      </w:r>
      <w:r w:rsidR="00DC20E5">
        <w:rPr>
          <w:rFonts w:cs="Times New Roman"/>
        </w:rPr>
        <w:t xml:space="preserve">nh, </w:t>
      </w:r>
      <w:r w:rsidRPr="003B025E">
        <w:rPr>
          <w:rFonts w:cs="Times New Roman"/>
        </w:rPr>
        <w:t>tổ chức chính quyền địa phương hai cấp</w:t>
      </w:r>
      <w:r w:rsidR="00DC20E5">
        <w:rPr>
          <w:rFonts w:cs="Times New Roman"/>
        </w:rPr>
        <w:t xml:space="preserve"> và tổ chức, sắp xếp lại thôn, xóm, tổ dân phố</w:t>
      </w:r>
      <w:r w:rsidRPr="003B025E">
        <w:rPr>
          <w:rFonts w:cs="Times New Roman"/>
        </w:rPr>
        <w:t>.</w:t>
      </w:r>
    </w:p>
    <w:p w14:paraId="204FD2C5" w14:textId="36183390" w:rsidR="003B025E" w:rsidRDefault="00691B13" w:rsidP="003B025E">
      <w:pPr>
        <w:spacing w:before="120" w:after="0" w:line="360" w:lineRule="exact"/>
        <w:ind w:firstLine="709"/>
        <w:jc w:val="both"/>
        <w:rPr>
          <w:rFonts w:cs="Times New Roman"/>
        </w:rPr>
      </w:pPr>
      <w:r w:rsidRPr="003B025E">
        <w:rPr>
          <w:rStyle w:val="Strong"/>
          <w:rFonts w:cs="Times New Roman"/>
          <w:b w:val="0"/>
        </w:rPr>
        <w:t xml:space="preserve">2. Quy chế cần </w:t>
      </w:r>
      <w:r w:rsidR="005460E0">
        <w:rPr>
          <w:rStyle w:val="Strong"/>
          <w:rFonts w:cs="Times New Roman"/>
          <w:b w:val="0"/>
        </w:rPr>
        <w:t>tuân thủ</w:t>
      </w:r>
      <w:r w:rsidRPr="003B025E">
        <w:rPr>
          <w:rStyle w:val="Strong"/>
          <w:rFonts w:cs="Times New Roman"/>
          <w:b w:val="0"/>
        </w:rPr>
        <w:t xml:space="preserve"> các quy định </w:t>
      </w:r>
      <w:r w:rsidRPr="00504E88">
        <w:rPr>
          <w:rFonts w:cs="Times New Roman"/>
        </w:rPr>
        <w:t xml:space="preserve">của </w:t>
      </w:r>
      <w:r w:rsidR="00977E2C">
        <w:rPr>
          <w:rFonts w:cs="Times New Roman"/>
        </w:rPr>
        <w:t xml:space="preserve">Bộ Văn hóa, Thể thao và Du lịch tại các Thông tư: </w:t>
      </w:r>
      <w:r w:rsidRPr="00504E88">
        <w:rPr>
          <w:rFonts w:cs="Times New Roman"/>
        </w:rPr>
        <w:t>số 12/2010/TT-BVHTTDL, số</w:t>
      </w:r>
      <w:r w:rsidR="00977E2C">
        <w:rPr>
          <w:rFonts w:cs="Times New Roman"/>
        </w:rPr>
        <w:t xml:space="preserve"> 06/2011/TT-BVHTTDL, </w:t>
      </w:r>
      <w:r w:rsidRPr="00504E88">
        <w:rPr>
          <w:rFonts w:cs="Times New Roman"/>
        </w:rPr>
        <w:t>số 14/2016/TT-BVHTTDL</w:t>
      </w:r>
      <w:r w:rsidR="001A0040">
        <w:rPr>
          <w:rFonts w:cs="Times New Roman"/>
        </w:rPr>
        <w:t xml:space="preserve"> và các văn bản liên quan khác</w:t>
      </w:r>
      <w:r w:rsidRPr="00504E88">
        <w:rPr>
          <w:rFonts w:cs="Times New Roman"/>
        </w:rPr>
        <w:t>; đồng thời cập nhật các quy định mới của pháp luật về tổ chức chính quyền địa phương, quản lý tài sản công, phân cấp, phân quyền, cải cách hành chính để bảo đảm tính hợp hiến, hợp pháp, tính thống nhất và tính khả thi khi tổ chức thực hiện.</w:t>
      </w:r>
    </w:p>
    <w:p w14:paraId="7247D894" w14:textId="77777777" w:rsidR="003B025E" w:rsidRDefault="00691B13" w:rsidP="003B025E">
      <w:pPr>
        <w:spacing w:before="120" w:after="0" w:line="360" w:lineRule="exact"/>
        <w:ind w:firstLine="709"/>
        <w:jc w:val="both"/>
        <w:rPr>
          <w:rFonts w:cs="Times New Roman"/>
        </w:rPr>
      </w:pPr>
      <w:r w:rsidRPr="003B025E">
        <w:rPr>
          <w:rStyle w:val="Strong"/>
          <w:rFonts w:cs="Times New Roman"/>
          <w:b w:val="0"/>
        </w:rPr>
        <w:lastRenderedPageBreak/>
        <w:t>3. Quy định rõ trách nhiệm của các cơ quan, đơn vị và chính quyền địa phương</w:t>
      </w:r>
      <w:r w:rsidRPr="00504E88">
        <w:rPr>
          <w:rFonts w:cs="Times New Roman"/>
        </w:rPr>
        <w:t xml:space="preserve"> trong quản lý, tổ chức hoạt động và sử dụng hệ thống thiết chế văn hóa cơ sở; xác định cụ thể trách nhiệm của Sở Văn hóa, Thể thao và Du lịch, UBND cấp xã và các tổ chức, cá nhân có liên quan; tăng cường phân cấp gắn với kiểm tra, giám sát và trách nhiệm giải trình.</w:t>
      </w:r>
    </w:p>
    <w:p w14:paraId="6BA44287" w14:textId="77777777" w:rsidR="003B025E" w:rsidRDefault="00691B13" w:rsidP="003B025E">
      <w:pPr>
        <w:spacing w:before="120" w:after="0" w:line="360" w:lineRule="exact"/>
        <w:ind w:firstLine="709"/>
        <w:jc w:val="both"/>
        <w:rPr>
          <w:rFonts w:cs="Times New Roman"/>
        </w:rPr>
      </w:pPr>
      <w:r w:rsidRPr="003B025E">
        <w:rPr>
          <w:rStyle w:val="Strong"/>
          <w:rFonts w:cs="Times New Roman"/>
          <w:b w:val="0"/>
        </w:rPr>
        <w:t>4. Hoàn thiện cơ chế quản lý, khai thác và sử dụng hệ thống thiết chế văn hóa cơ sở</w:t>
      </w:r>
      <w:r w:rsidRPr="00504E88">
        <w:rPr>
          <w:rFonts w:cs="Times New Roman"/>
        </w:rPr>
        <w:t xml:space="preserve"> theo hướng phát huy hiệu quả công năng, sử dụng tiết kiệm, hiệu quả tài sản công; khuyến khích huy động các nguồn lực xã hội hóa phù hợp với quy định của pháp luật nhằm nâng cao chất lượng hoạt động, đáp ứng nhu cầu sinh hoạt văn hóa, văn nghệ, thể dục thể thao của Nhân dân.</w:t>
      </w:r>
    </w:p>
    <w:p w14:paraId="779A42DE" w14:textId="35AB49F3" w:rsidR="003B025E" w:rsidRDefault="00691B13" w:rsidP="003B025E">
      <w:pPr>
        <w:spacing w:before="120" w:after="0" w:line="360" w:lineRule="exact"/>
        <w:ind w:firstLine="709"/>
        <w:jc w:val="both"/>
        <w:rPr>
          <w:rFonts w:cs="Times New Roman"/>
        </w:rPr>
      </w:pPr>
      <w:r w:rsidRPr="003B025E">
        <w:rPr>
          <w:rStyle w:val="Strong"/>
          <w:rFonts w:cs="Times New Roman"/>
          <w:b w:val="0"/>
        </w:rPr>
        <w:t>5. Bổ sung các quy định trong quản lý thiết chế văn hóa cơ sở</w:t>
      </w:r>
      <w:r w:rsidRPr="003B025E">
        <w:rPr>
          <w:rFonts w:cs="Times New Roman"/>
        </w:rPr>
        <w:t>,</w:t>
      </w:r>
      <w:r w:rsidRPr="00504E88">
        <w:rPr>
          <w:rFonts w:cs="Times New Roman"/>
        </w:rPr>
        <w:t xml:space="preserve"> từng bước thông tin, </w:t>
      </w:r>
      <w:r w:rsidR="00F03EAB">
        <w:rPr>
          <w:rFonts w:cs="Times New Roman"/>
        </w:rPr>
        <w:t>hoàn thiện</w:t>
      </w:r>
      <w:r w:rsidR="00F03EAB" w:rsidRPr="00504E88">
        <w:rPr>
          <w:rFonts w:cs="Times New Roman"/>
        </w:rPr>
        <w:t xml:space="preserve"> </w:t>
      </w:r>
      <w:r w:rsidRPr="00504E88">
        <w:rPr>
          <w:rFonts w:cs="Times New Roman"/>
        </w:rPr>
        <w:t xml:space="preserve">cơ sở dữ liệu, chế độ thống kê, báo cáo và quản lý hoạt động; nâng cao hiệu </w:t>
      </w:r>
      <w:bookmarkStart w:id="0" w:name="_GoBack"/>
      <w:bookmarkEnd w:id="0"/>
      <w:r w:rsidRPr="00504E88">
        <w:rPr>
          <w:rFonts w:cs="Times New Roman"/>
        </w:rPr>
        <w:t>quả quản lý nhà nước, đáp ứng yêu cầu cải cách hành chính và xây dựng chính quyền số.</w:t>
      </w:r>
    </w:p>
    <w:p w14:paraId="373474F7" w14:textId="77777777" w:rsidR="00DC4C6B" w:rsidRDefault="00691B13" w:rsidP="00DC4C6B">
      <w:pPr>
        <w:spacing w:before="120" w:after="0" w:line="360" w:lineRule="exact"/>
        <w:ind w:firstLine="709"/>
        <w:jc w:val="both"/>
        <w:rPr>
          <w:rFonts w:cs="Times New Roman"/>
        </w:rPr>
      </w:pPr>
      <w:r w:rsidRPr="003B025E">
        <w:rPr>
          <w:rStyle w:val="Strong"/>
          <w:rFonts w:cs="Times New Roman"/>
          <w:b w:val="0"/>
        </w:rPr>
        <w:t>6. Xây dựng cơ chế theo dõi, kiểm tra, đánh giá hiệu quả hoạt động</w:t>
      </w:r>
      <w:r w:rsidRPr="00504E88">
        <w:rPr>
          <w:rFonts w:cs="Times New Roman"/>
        </w:rPr>
        <w:t xml:space="preserve"> của Trung tâm Văn hóa - Thể thao cấp xã; Nhà văn hóa - Khu thể thao thôn, xóm, tổ dân phố trên cơ sở các tiêu chí về hiệu quả sử dụng, chất lượng hoạt động, mức độ phục vụ cộng đồng và hiệu quả quản lý, làm căn cứ cho việc chỉ đạo, điều hành và bố trí nguồn lực trong thời gian tới.</w:t>
      </w:r>
    </w:p>
    <w:p w14:paraId="38A95412" w14:textId="44615B1B" w:rsidR="00691B13" w:rsidRPr="00DC4C6B" w:rsidRDefault="00691B13" w:rsidP="00DC4C6B">
      <w:pPr>
        <w:spacing w:before="120" w:after="0" w:line="360" w:lineRule="exact"/>
        <w:ind w:firstLine="709"/>
        <w:jc w:val="both"/>
        <w:rPr>
          <w:rFonts w:cs="Times New Roman"/>
          <w:szCs w:val="28"/>
        </w:rPr>
      </w:pPr>
      <w:r w:rsidRPr="00504E88">
        <w:rPr>
          <w:rFonts w:cs="Times New Roman"/>
        </w:rPr>
        <w:t xml:space="preserve">Kết quả tổng kết cho thấy hệ thống các quy định hiện hành đã phát huy vai trò tích cực trong quản lý và tổ chức hoạt động của hệ thống thiết chế văn hóa cơ sở; tuy nhiên, trước yêu cầu đổi mới tổ chức bộ máy, thực hiện mô hình chính quyền địa phương hai cấp và nâng cao hiệu lực, hiệu quả quản lý nhà nước, việc ban hành Quy chế quản lý, tổ chức hoạt động và sử dụng </w:t>
      </w:r>
      <w:r w:rsidR="00A425FA">
        <w:rPr>
          <w:rFonts w:cs="Times New Roman"/>
        </w:rPr>
        <w:t xml:space="preserve">tại </w:t>
      </w:r>
      <w:r w:rsidRPr="00504E88">
        <w:rPr>
          <w:rFonts w:cs="Times New Roman"/>
        </w:rPr>
        <w:t>Trung tâm Văn hóa - Thể thao cấp xã; Nhà văn hóa - Khu thể thao thôn, xóm, tổ dân phố trên địa bàn tỉnh Thái Nguyên là cần thiết, có đầy đủ cơ sở pháp lý và cơ sở thực tiễn, góp phần hoàn thiện cơ chế quản lý thống nhất, phát huy hiệu quả hệ thống thiết chế văn hóa cơ sở, đáp ứng yêu cầu phát triển kinh tế - xã hội của tỉnh trong giai đoạn mới.</w:t>
      </w:r>
    </w:p>
    <w:tbl>
      <w:tblPr>
        <w:tblW w:w="0" w:type="auto"/>
        <w:tblLook w:val="01E0" w:firstRow="1" w:lastRow="1" w:firstColumn="1" w:lastColumn="1" w:noHBand="0" w:noVBand="0"/>
      </w:tblPr>
      <w:tblGrid>
        <w:gridCol w:w="3072"/>
        <w:gridCol w:w="6046"/>
      </w:tblGrid>
      <w:tr w:rsidR="00EF4008" w:rsidRPr="00504E88" w14:paraId="55FD44E3" w14:textId="77777777" w:rsidTr="00492344">
        <w:trPr>
          <w:trHeight w:val="1701"/>
        </w:trPr>
        <w:tc>
          <w:tcPr>
            <w:tcW w:w="3072" w:type="dxa"/>
            <w:shd w:val="clear" w:color="auto" w:fill="auto"/>
          </w:tcPr>
          <w:p w14:paraId="58B266BC" w14:textId="77777777" w:rsidR="006B1B1F" w:rsidRPr="00504E88" w:rsidRDefault="006B1B1F" w:rsidP="00492344">
            <w:pPr>
              <w:spacing w:before="240" w:after="0" w:line="240" w:lineRule="auto"/>
              <w:jc w:val="both"/>
              <w:rPr>
                <w:rFonts w:eastAsia="Times New Roman" w:cs="Times New Roman"/>
                <w:b/>
                <w:sz w:val="24"/>
                <w:szCs w:val="24"/>
                <w:lang w:val="vi-VN"/>
              </w:rPr>
            </w:pPr>
            <w:r w:rsidRPr="00504E88">
              <w:rPr>
                <w:rFonts w:eastAsia="Times New Roman" w:cs="Times New Roman"/>
                <w:b/>
                <w:i/>
                <w:sz w:val="24"/>
                <w:szCs w:val="24"/>
                <w:lang w:val="vi-VN"/>
              </w:rPr>
              <w:t>Nơi nhận:</w:t>
            </w:r>
            <w:r w:rsidRPr="00504E88">
              <w:rPr>
                <w:rFonts w:eastAsia="Times New Roman" w:cs="Times New Roman"/>
                <w:b/>
                <w:sz w:val="24"/>
                <w:szCs w:val="24"/>
                <w:lang w:val="vi-VN"/>
              </w:rPr>
              <w:t xml:space="preserve"> </w:t>
            </w:r>
          </w:p>
          <w:p w14:paraId="4F1C1017" w14:textId="77777777" w:rsidR="006B1B1F" w:rsidRPr="00504E88" w:rsidRDefault="006B1B1F" w:rsidP="00492344">
            <w:pPr>
              <w:spacing w:after="0" w:line="240" w:lineRule="auto"/>
              <w:rPr>
                <w:rFonts w:eastAsia="Times New Roman" w:cs="Times New Roman"/>
                <w:sz w:val="22"/>
                <w:lang w:val="vi-VN"/>
              </w:rPr>
            </w:pPr>
            <w:r w:rsidRPr="00504E88">
              <w:rPr>
                <w:rFonts w:eastAsia="Times New Roman" w:cs="Times New Roman"/>
                <w:sz w:val="22"/>
                <w:lang w:val="vi-VN"/>
              </w:rPr>
              <w:t>- Như trên;</w:t>
            </w:r>
          </w:p>
          <w:p w14:paraId="02A21B60" w14:textId="77777777" w:rsidR="006B1B1F" w:rsidRPr="00504E88" w:rsidRDefault="006B1B1F" w:rsidP="00492344">
            <w:pPr>
              <w:spacing w:after="0" w:line="240" w:lineRule="auto"/>
              <w:rPr>
                <w:rFonts w:eastAsia="Times New Roman" w:cs="Times New Roman"/>
                <w:sz w:val="22"/>
              </w:rPr>
            </w:pPr>
            <w:r w:rsidRPr="00504E88">
              <w:rPr>
                <w:rFonts w:eastAsia="Times New Roman" w:cs="Times New Roman"/>
                <w:sz w:val="22"/>
              </w:rPr>
              <w:t xml:space="preserve">- Văn phòng UBND tỉnh; </w:t>
            </w:r>
          </w:p>
          <w:p w14:paraId="2000DD43" w14:textId="77777777" w:rsidR="006B1B1F" w:rsidRPr="00504E88" w:rsidRDefault="006B1B1F" w:rsidP="00492344">
            <w:pPr>
              <w:spacing w:after="0" w:line="240" w:lineRule="auto"/>
              <w:rPr>
                <w:rFonts w:eastAsia="Times New Roman" w:cs="Times New Roman"/>
                <w:sz w:val="22"/>
                <w:lang w:val="vi-VN"/>
              </w:rPr>
            </w:pPr>
            <w:r w:rsidRPr="00504E88">
              <w:rPr>
                <w:rFonts w:eastAsia="Times New Roman" w:cs="Times New Roman"/>
                <w:sz w:val="22"/>
                <w:lang w:val="vi-VN"/>
              </w:rPr>
              <w:t>- Sở Tư pháp;</w:t>
            </w:r>
          </w:p>
          <w:p w14:paraId="5C350D56" w14:textId="77777777" w:rsidR="006B1B1F" w:rsidRPr="00504E88" w:rsidRDefault="006B1B1F" w:rsidP="00492344">
            <w:pPr>
              <w:spacing w:after="0" w:line="240" w:lineRule="auto"/>
              <w:rPr>
                <w:rFonts w:eastAsia="Times New Roman" w:cs="Times New Roman"/>
                <w:sz w:val="22"/>
              </w:rPr>
            </w:pPr>
            <w:r w:rsidRPr="00504E88">
              <w:rPr>
                <w:rFonts w:eastAsia="Times New Roman" w:cs="Times New Roman"/>
                <w:sz w:val="22"/>
                <w:lang w:val="vi-VN"/>
              </w:rPr>
              <w:t>- Ban Giám đốc Sở;</w:t>
            </w:r>
          </w:p>
          <w:p w14:paraId="7A4D7D59" w14:textId="77777777" w:rsidR="006B1B1F" w:rsidRPr="00504E88" w:rsidRDefault="006B1B1F" w:rsidP="00492344">
            <w:pPr>
              <w:spacing w:after="0" w:line="240" w:lineRule="auto"/>
              <w:rPr>
                <w:rFonts w:eastAsia="Times New Roman" w:cs="Times New Roman"/>
                <w:sz w:val="22"/>
              </w:rPr>
            </w:pPr>
            <w:r w:rsidRPr="00504E88">
              <w:rPr>
                <w:rFonts w:eastAsia="Times New Roman" w:cs="Times New Roman"/>
                <w:sz w:val="22"/>
              </w:rPr>
              <w:t>- Phòng</w:t>
            </w:r>
            <w:r w:rsidRPr="00504E88">
              <w:rPr>
                <w:rFonts w:eastAsia="Times New Roman" w:cs="Times New Roman"/>
                <w:sz w:val="22"/>
                <w:lang w:val="vi-VN"/>
              </w:rPr>
              <w:t xml:space="preserve"> TCHC</w:t>
            </w:r>
            <w:r w:rsidRPr="00504E88">
              <w:rPr>
                <w:rFonts w:eastAsia="Times New Roman" w:cs="Times New Roman"/>
                <w:sz w:val="22"/>
              </w:rPr>
              <w:t>;</w:t>
            </w:r>
          </w:p>
          <w:p w14:paraId="09CEA8C3" w14:textId="77777777" w:rsidR="006B1B1F" w:rsidRPr="00504E88" w:rsidRDefault="006B1B1F" w:rsidP="00492344">
            <w:pPr>
              <w:spacing w:after="0" w:line="240" w:lineRule="auto"/>
              <w:rPr>
                <w:rFonts w:eastAsia="Times New Roman" w:cs="Times New Roman"/>
                <w:sz w:val="22"/>
              </w:rPr>
            </w:pPr>
            <w:r w:rsidRPr="00504E88">
              <w:rPr>
                <w:rFonts w:eastAsia="Times New Roman" w:cs="Times New Roman"/>
                <w:sz w:val="22"/>
                <w:lang w:val="vi-VN"/>
              </w:rPr>
              <w:t>- Lưu: VT, QLVH</w:t>
            </w:r>
            <w:r w:rsidRPr="00504E88">
              <w:rPr>
                <w:rFonts w:eastAsia="Times New Roman" w:cs="Times New Roman"/>
                <w:sz w:val="22"/>
              </w:rPr>
              <w:t>.</w:t>
            </w:r>
          </w:p>
          <w:p w14:paraId="582CE3D5" w14:textId="77777777" w:rsidR="006B1B1F" w:rsidRPr="00504E88" w:rsidRDefault="006B1B1F" w:rsidP="00492344">
            <w:pPr>
              <w:jc w:val="both"/>
              <w:rPr>
                <w:rFonts w:cs="Times New Roman"/>
                <w:sz w:val="22"/>
              </w:rPr>
            </w:pPr>
            <w:r w:rsidRPr="00504E88">
              <w:rPr>
                <w:rFonts w:eastAsia="Times New Roman" w:cs="Times New Roman"/>
                <w:sz w:val="22"/>
                <w:lang w:val="vi-VN"/>
              </w:rPr>
              <w:t xml:space="preserve"> </w:t>
            </w:r>
            <w:r w:rsidRPr="00504E88">
              <w:rPr>
                <w:rFonts w:cs="Times New Roman"/>
                <w:sz w:val="22"/>
              </w:rPr>
              <w:t xml:space="preserve">                  (thanhltk 01b).</w:t>
            </w:r>
          </w:p>
          <w:p w14:paraId="4D2D358D" w14:textId="77777777" w:rsidR="006B1B1F" w:rsidRPr="00504E88" w:rsidRDefault="006B1B1F" w:rsidP="00492344">
            <w:pPr>
              <w:spacing w:after="0" w:line="240" w:lineRule="auto"/>
              <w:rPr>
                <w:rFonts w:eastAsia="Times New Roman" w:cs="Times New Roman"/>
                <w:sz w:val="26"/>
                <w:szCs w:val="26"/>
              </w:rPr>
            </w:pPr>
          </w:p>
        </w:tc>
        <w:tc>
          <w:tcPr>
            <w:tcW w:w="6046" w:type="dxa"/>
            <w:shd w:val="clear" w:color="auto" w:fill="auto"/>
          </w:tcPr>
          <w:p w14:paraId="5A6C2D86" w14:textId="77777777" w:rsidR="006B1B1F" w:rsidRPr="00504E88" w:rsidRDefault="006B1B1F" w:rsidP="00492344">
            <w:pPr>
              <w:spacing w:before="240" w:after="0" w:line="240" w:lineRule="auto"/>
              <w:rPr>
                <w:rFonts w:eastAsia="Times New Roman" w:cs="Times New Roman"/>
                <w:b/>
                <w:szCs w:val="28"/>
              </w:rPr>
            </w:pPr>
            <w:r w:rsidRPr="00504E88">
              <w:rPr>
                <w:rFonts w:eastAsia="Times New Roman" w:cs="Times New Roman"/>
                <w:b/>
                <w:sz w:val="26"/>
                <w:szCs w:val="26"/>
              </w:rPr>
              <w:t xml:space="preserve">                                             </w:t>
            </w:r>
            <w:r w:rsidRPr="00504E88">
              <w:rPr>
                <w:rFonts w:eastAsia="Times New Roman" w:cs="Times New Roman"/>
                <w:b/>
                <w:szCs w:val="28"/>
              </w:rPr>
              <w:t xml:space="preserve">KT. </w:t>
            </w:r>
            <w:r w:rsidRPr="00504E88">
              <w:rPr>
                <w:rFonts w:eastAsia="Times New Roman" w:cs="Times New Roman"/>
                <w:b/>
                <w:szCs w:val="28"/>
                <w:lang w:val="vi-VN"/>
              </w:rPr>
              <w:t>GIÁM ĐỐC</w:t>
            </w:r>
          </w:p>
          <w:p w14:paraId="031B5C94" w14:textId="77777777" w:rsidR="006B1B1F" w:rsidRPr="00504E88" w:rsidRDefault="006B1B1F" w:rsidP="00492344">
            <w:pPr>
              <w:spacing w:after="0" w:line="240" w:lineRule="auto"/>
              <w:jc w:val="center"/>
              <w:rPr>
                <w:rFonts w:eastAsia="Times New Roman" w:cs="Times New Roman"/>
                <w:b/>
                <w:szCs w:val="28"/>
              </w:rPr>
            </w:pPr>
            <w:r w:rsidRPr="00504E88">
              <w:rPr>
                <w:rFonts w:eastAsia="Times New Roman" w:cs="Times New Roman"/>
                <w:b/>
                <w:szCs w:val="28"/>
              </w:rPr>
              <w:t xml:space="preserve">                                    PHÓ GIÁM ĐỐC</w:t>
            </w:r>
          </w:p>
          <w:p w14:paraId="4BBB46A6" w14:textId="77777777" w:rsidR="006B1B1F" w:rsidRPr="00504E88" w:rsidRDefault="006B1B1F" w:rsidP="00492344">
            <w:pPr>
              <w:spacing w:after="0" w:line="240" w:lineRule="auto"/>
              <w:jc w:val="center"/>
              <w:rPr>
                <w:rFonts w:eastAsia="Times New Roman" w:cs="Times New Roman"/>
                <w:b/>
                <w:szCs w:val="28"/>
              </w:rPr>
            </w:pPr>
            <w:r w:rsidRPr="00504E88">
              <w:rPr>
                <w:rFonts w:eastAsia="Times New Roman" w:cs="Times New Roman"/>
                <w:b/>
                <w:szCs w:val="28"/>
              </w:rPr>
              <w:t xml:space="preserve">                      </w:t>
            </w:r>
          </w:p>
          <w:p w14:paraId="6A922093" w14:textId="77777777" w:rsidR="006B1B1F" w:rsidRPr="00504E88" w:rsidRDefault="006B1B1F" w:rsidP="00492344">
            <w:pPr>
              <w:spacing w:after="0" w:line="240" w:lineRule="auto"/>
              <w:jc w:val="center"/>
              <w:rPr>
                <w:rFonts w:eastAsia="Times New Roman" w:cs="Times New Roman"/>
                <w:b/>
                <w:szCs w:val="28"/>
              </w:rPr>
            </w:pPr>
          </w:p>
          <w:p w14:paraId="02F8A92F" w14:textId="77777777" w:rsidR="006B1B1F" w:rsidRPr="00504E88" w:rsidRDefault="006B1B1F" w:rsidP="00492344">
            <w:pPr>
              <w:spacing w:after="0" w:line="240" w:lineRule="auto"/>
              <w:rPr>
                <w:rFonts w:eastAsia="Times New Roman" w:cs="Times New Roman"/>
                <w:b/>
                <w:szCs w:val="28"/>
              </w:rPr>
            </w:pPr>
          </w:p>
          <w:p w14:paraId="187F1444" w14:textId="77777777" w:rsidR="006B1B1F" w:rsidRPr="00504E88" w:rsidRDefault="006B1B1F" w:rsidP="00492344">
            <w:pPr>
              <w:spacing w:after="0" w:line="240" w:lineRule="auto"/>
              <w:rPr>
                <w:rFonts w:eastAsia="Times New Roman" w:cs="Times New Roman"/>
                <w:b/>
                <w:szCs w:val="28"/>
              </w:rPr>
            </w:pPr>
          </w:p>
          <w:p w14:paraId="5E394447" w14:textId="77777777" w:rsidR="006B1B1F" w:rsidRPr="00504E88" w:rsidRDefault="006B1B1F" w:rsidP="00492344">
            <w:pPr>
              <w:spacing w:after="0" w:line="240" w:lineRule="auto"/>
              <w:jc w:val="center"/>
              <w:rPr>
                <w:rFonts w:eastAsia="Times New Roman" w:cs="Times New Roman"/>
                <w:b/>
                <w:sz w:val="26"/>
                <w:szCs w:val="26"/>
                <w:lang w:val="vi-VN"/>
              </w:rPr>
            </w:pPr>
            <w:r w:rsidRPr="00504E88">
              <w:rPr>
                <w:rFonts w:eastAsia="Times New Roman" w:cs="Times New Roman"/>
                <w:b/>
                <w:szCs w:val="28"/>
              </w:rPr>
              <w:t xml:space="preserve">                                   Vũ Đức Hảo</w:t>
            </w:r>
            <w:r w:rsidRPr="00504E88">
              <w:rPr>
                <w:rFonts w:eastAsia="Times New Roman" w:cs="Times New Roman"/>
                <w:b/>
                <w:sz w:val="26"/>
                <w:szCs w:val="26"/>
              </w:rPr>
              <w:t xml:space="preserve">                      </w:t>
            </w:r>
          </w:p>
        </w:tc>
      </w:tr>
    </w:tbl>
    <w:p w14:paraId="2B922BA7" w14:textId="77777777" w:rsidR="001E529A" w:rsidRDefault="001E529A" w:rsidP="00136928">
      <w:pPr>
        <w:ind w:left="2160" w:firstLine="720"/>
        <w:jc w:val="both"/>
        <w:rPr>
          <w:rFonts w:cs="Times New Roman"/>
          <w:sz w:val="26"/>
          <w:szCs w:val="26"/>
        </w:rPr>
      </w:pPr>
    </w:p>
    <w:p w14:paraId="44B10ED3" w14:textId="77777777" w:rsidR="001E529A" w:rsidRDefault="001E529A" w:rsidP="00136928">
      <w:pPr>
        <w:ind w:left="2160" w:firstLine="720"/>
        <w:jc w:val="both"/>
        <w:rPr>
          <w:rFonts w:cs="Times New Roman"/>
          <w:sz w:val="26"/>
          <w:szCs w:val="26"/>
        </w:rPr>
        <w:sectPr w:rsidR="001E529A" w:rsidSect="00136928">
          <w:headerReference w:type="default" r:id="rId8"/>
          <w:pgSz w:w="11907" w:h="16840" w:code="9"/>
          <w:pgMar w:top="1134" w:right="851" w:bottom="1134" w:left="1701" w:header="567" w:footer="0" w:gutter="0"/>
          <w:pgNumType w:start="1"/>
          <w:cols w:space="720"/>
          <w:titlePg/>
          <w:docGrid w:linePitch="381"/>
        </w:sectPr>
      </w:pPr>
    </w:p>
    <w:p w14:paraId="60614C7A" w14:textId="7E4BA45C" w:rsidR="001E529A" w:rsidRPr="003D7643" w:rsidRDefault="001E529A" w:rsidP="001E529A">
      <w:pPr>
        <w:jc w:val="center"/>
        <w:rPr>
          <w:rFonts w:cs="Times New Roman"/>
          <w:b/>
          <w:szCs w:val="28"/>
        </w:rPr>
      </w:pPr>
      <w:r w:rsidRPr="003D7643">
        <w:rPr>
          <w:rFonts w:cs="Times New Roman"/>
          <w:b/>
          <w:szCs w:val="28"/>
        </w:rPr>
        <w:lastRenderedPageBreak/>
        <w:t>PHỤ L</w:t>
      </w:r>
      <w:r>
        <w:rPr>
          <w:rFonts w:cs="Times New Roman"/>
          <w:b/>
          <w:szCs w:val="28"/>
        </w:rPr>
        <w:t>Ụ</w:t>
      </w:r>
      <w:r w:rsidRPr="003D7643">
        <w:rPr>
          <w:rFonts w:cs="Times New Roman"/>
          <w:b/>
          <w:szCs w:val="28"/>
        </w:rPr>
        <w:t>C</w:t>
      </w:r>
    </w:p>
    <w:p w14:paraId="0FBFCD00" w14:textId="77777777" w:rsidR="001E529A" w:rsidRPr="005B545C" w:rsidRDefault="001E529A" w:rsidP="001E529A">
      <w:pPr>
        <w:spacing w:before="100" w:beforeAutospacing="1" w:after="100" w:afterAutospacing="1" w:line="240" w:lineRule="auto"/>
        <w:rPr>
          <w:rFonts w:eastAsia="Times New Roman" w:cs="Times New Roman"/>
          <w:b/>
          <w:bCs/>
          <w:szCs w:val="28"/>
        </w:rPr>
      </w:pPr>
      <w:r w:rsidRPr="005B545C">
        <w:rPr>
          <w:rFonts w:eastAsia="Times New Roman" w:cs="Times New Roman"/>
          <w:b/>
          <w:bCs/>
          <w:szCs w:val="28"/>
        </w:rPr>
        <w:t>1. Chủ trương, đường lối của Đảng có liên quan đến dự thảo Quy chế</w:t>
      </w:r>
    </w:p>
    <w:tbl>
      <w:tblPr>
        <w:tblStyle w:val="TableGrid"/>
        <w:tblW w:w="14567" w:type="dxa"/>
        <w:tblLook w:val="04A0" w:firstRow="1" w:lastRow="0" w:firstColumn="1" w:lastColumn="0" w:noHBand="0" w:noVBand="1"/>
      </w:tblPr>
      <w:tblGrid>
        <w:gridCol w:w="4390"/>
        <w:gridCol w:w="4365"/>
        <w:gridCol w:w="4111"/>
        <w:gridCol w:w="1701"/>
      </w:tblGrid>
      <w:tr w:rsidR="001E529A" w:rsidRPr="005B545C" w14:paraId="697ADC6F" w14:textId="77777777" w:rsidTr="004C2FD9">
        <w:tc>
          <w:tcPr>
            <w:tcW w:w="4390" w:type="dxa"/>
          </w:tcPr>
          <w:p w14:paraId="4C2822F6" w14:textId="77777777" w:rsidR="001E529A" w:rsidRPr="005B545C" w:rsidRDefault="001E529A" w:rsidP="00916B1B">
            <w:pPr>
              <w:spacing w:before="60" w:after="60"/>
              <w:jc w:val="center"/>
              <w:outlineLvl w:val="0"/>
              <w:rPr>
                <w:rFonts w:eastAsia="Times New Roman" w:cs="Times New Roman"/>
                <w:b/>
                <w:bCs/>
                <w:kern w:val="36"/>
                <w:sz w:val="26"/>
                <w:szCs w:val="28"/>
              </w:rPr>
            </w:pPr>
            <w:r w:rsidRPr="005B545C">
              <w:rPr>
                <w:rFonts w:eastAsia="Times New Roman" w:cs="Times New Roman"/>
                <w:b/>
                <w:bCs/>
                <w:sz w:val="26"/>
                <w:szCs w:val="28"/>
              </w:rPr>
              <w:t>Chính sách/quy định của dự thảo</w:t>
            </w:r>
          </w:p>
        </w:tc>
        <w:tc>
          <w:tcPr>
            <w:tcW w:w="4365" w:type="dxa"/>
          </w:tcPr>
          <w:p w14:paraId="3AD2066B" w14:textId="77777777" w:rsidR="001E529A" w:rsidRPr="005B545C" w:rsidRDefault="001E529A" w:rsidP="00916B1B">
            <w:pPr>
              <w:spacing w:before="60" w:after="60"/>
              <w:jc w:val="center"/>
              <w:outlineLvl w:val="0"/>
              <w:rPr>
                <w:rFonts w:eastAsia="Times New Roman" w:cs="Times New Roman"/>
                <w:b/>
                <w:bCs/>
                <w:kern w:val="36"/>
                <w:sz w:val="26"/>
                <w:szCs w:val="28"/>
              </w:rPr>
            </w:pPr>
            <w:r w:rsidRPr="005B545C">
              <w:rPr>
                <w:rFonts w:eastAsia="Times New Roman" w:cs="Times New Roman"/>
                <w:b/>
                <w:bCs/>
                <w:sz w:val="26"/>
                <w:szCs w:val="28"/>
              </w:rPr>
              <w:t>Chủ trương, đường lối của Đảng</w:t>
            </w:r>
          </w:p>
        </w:tc>
        <w:tc>
          <w:tcPr>
            <w:tcW w:w="4111" w:type="dxa"/>
          </w:tcPr>
          <w:p w14:paraId="264D028D" w14:textId="77777777" w:rsidR="001E529A" w:rsidRPr="005B545C" w:rsidRDefault="001E529A" w:rsidP="00916B1B">
            <w:pPr>
              <w:spacing w:before="60" w:after="60"/>
              <w:jc w:val="center"/>
              <w:outlineLvl w:val="0"/>
              <w:rPr>
                <w:rFonts w:eastAsia="Times New Roman" w:cs="Times New Roman"/>
                <w:b/>
                <w:bCs/>
                <w:kern w:val="36"/>
                <w:sz w:val="26"/>
                <w:szCs w:val="28"/>
              </w:rPr>
            </w:pPr>
            <w:r w:rsidRPr="005B545C">
              <w:rPr>
                <w:rFonts w:eastAsia="Times New Roman" w:cs="Times New Roman"/>
                <w:b/>
                <w:bCs/>
                <w:sz w:val="26"/>
                <w:szCs w:val="28"/>
              </w:rPr>
              <w:t>Đánh giá</w:t>
            </w:r>
          </w:p>
        </w:tc>
        <w:tc>
          <w:tcPr>
            <w:tcW w:w="1701" w:type="dxa"/>
          </w:tcPr>
          <w:p w14:paraId="7367A03B" w14:textId="77777777" w:rsidR="001E529A" w:rsidRPr="005B545C" w:rsidRDefault="001E529A" w:rsidP="00916B1B">
            <w:pPr>
              <w:spacing w:before="60" w:after="60"/>
              <w:jc w:val="center"/>
              <w:outlineLvl w:val="0"/>
              <w:rPr>
                <w:rFonts w:eastAsia="Times New Roman" w:cs="Times New Roman"/>
                <w:b/>
                <w:bCs/>
                <w:kern w:val="36"/>
                <w:sz w:val="26"/>
                <w:szCs w:val="28"/>
              </w:rPr>
            </w:pPr>
            <w:r w:rsidRPr="005B545C">
              <w:rPr>
                <w:rFonts w:eastAsia="Times New Roman" w:cs="Times New Roman"/>
                <w:b/>
                <w:bCs/>
                <w:sz w:val="26"/>
                <w:szCs w:val="28"/>
              </w:rPr>
              <w:t>Đề xuất xử lý</w:t>
            </w:r>
          </w:p>
        </w:tc>
      </w:tr>
      <w:tr w:rsidR="001E529A" w:rsidRPr="005B545C" w14:paraId="5CD80BDE" w14:textId="77777777" w:rsidTr="004C2FD9">
        <w:tc>
          <w:tcPr>
            <w:tcW w:w="4390" w:type="dxa"/>
            <w:vAlign w:val="center"/>
          </w:tcPr>
          <w:p w14:paraId="296788D5" w14:textId="003FDA9B" w:rsidR="001E529A" w:rsidRPr="005B545C" w:rsidRDefault="001E529A" w:rsidP="003B36E9">
            <w:pPr>
              <w:spacing w:before="60"/>
              <w:ind w:firstLine="448"/>
              <w:jc w:val="both"/>
              <w:rPr>
                <w:rFonts w:eastAsia="Times New Roman" w:cs="Times New Roman"/>
                <w:szCs w:val="28"/>
              </w:rPr>
            </w:pPr>
            <w:r w:rsidRPr="005B545C">
              <w:rPr>
                <w:rFonts w:eastAsia="Times New Roman" w:cs="Times New Roman"/>
                <w:szCs w:val="28"/>
              </w:rPr>
              <w:t xml:space="preserve">Ban hành Quy chế quản lý, tổ chức hoạt động và sử dụng </w:t>
            </w:r>
            <w:r w:rsidR="00BC5AE4">
              <w:rPr>
                <w:rFonts w:eastAsia="Times New Roman" w:cs="Times New Roman"/>
                <w:szCs w:val="28"/>
              </w:rPr>
              <w:t xml:space="preserve">tại </w:t>
            </w:r>
            <w:r w:rsidRPr="005B545C">
              <w:rPr>
                <w:rFonts w:eastAsia="Times New Roman" w:cs="Times New Roman"/>
                <w:szCs w:val="28"/>
              </w:rPr>
              <w:t>Trung tâm Văn hóa - Thể thao xã, phường; Nhà văn hóa - Khu thể thao thôn, xóm, tổ dân phố</w:t>
            </w:r>
          </w:p>
        </w:tc>
        <w:tc>
          <w:tcPr>
            <w:tcW w:w="4365" w:type="dxa"/>
          </w:tcPr>
          <w:p w14:paraId="03F92C8C" w14:textId="77777777" w:rsidR="001E529A" w:rsidRPr="005B545C" w:rsidRDefault="001E529A" w:rsidP="003B36E9">
            <w:pPr>
              <w:spacing w:before="60" w:after="60"/>
              <w:ind w:firstLine="448"/>
              <w:jc w:val="both"/>
              <w:outlineLvl w:val="0"/>
              <w:rPr>
                <w:rFonts w:eastAsia="Times New Roman" w:cs="Times New Roman"/>
                <w:b/>
                <w:bCs/>
                <w:kern w:val="36"/>
                <w:szCs w:val="28"/>
              </w:rPr>
            </w:pPr>
            <w:r w:rsidRPr="005B545C">
              <w:rPr>
                <w:rFonts w:eastAsia="Times New Roman" w:cs="Times New Roman"/>
                <w:szCs w:val="28"/>
              </w:rPr>
              <w:t>Nghị quyết số 33-NQ/TW; Nghị quyết số 15-NQ/TW; Kết luận số 76-KL/TW; các chủ trương về tiếp tục đổi mới tổ chức chính quyền địa phương và phát triển văn hóa</w:t>
            </w:r>
          </w:p>
        </w:tc>
        <w:tc>
          <w:tcPr>
            <w:tcW w:w="4111" w:type="dxa"/>
          </w:tcPr>
          <w:p w14:paraId="092EB02F" w14:textId="77777777" w:rsidR="001E529A" w:rsidRPr="005B545C" w:rsidRDefault="001E529A" w:rsidP="003B36E9">
            <w:pPr>
              <w:spacing w:before="60"/>
              <w:ind w:firstLine="448"/>
              <w:jc w:val="both"/>
              <w:outlineLvl w:val="0"/>
              <w:rPr>
                <w:rFonts w:eastAsia="Times New Roman" w:cs="Times New Roman"/>
                <w:b/>
                <w:bCs/>
                <w:kern w:val="36"/>
                <w:szCs w:val="28"/>
              </w:rPr>
            </w:pPr>
            <w:r w:rsidRPr="005B545C">
              <w:rPr>
                <w:rFonts w:eastAsia="Times New Roman" w:cs="Times New Roman"/>
                <w:szCs w:val="28"/>
              </w:rPr>
              <w:t>Đã thể chế hóa đầy đủ chủ trương của Đảng về phát triển văn hóa cơ sở, nâng cao hiệu lực quản lý nhà nước, phát huy quyền làm chủ của Nhân dân</w:t>
            </w:r>
          </w:p>
        </w:tc>
        <w:tc>
          <w:tcPr>
            <w:tcW w:w="1701" w:type="dxa"/>
          </w:tcPr>
          <w:p w14:paraId="5F29ACD3" w14:textId="77777777" w:rsidR="001E529A" w:rsidRPr="005B545C" w:rsidRDefault="001E529A" w:rsidP="003B36E9">
            <w:pPr>
              <w:spacing w:before="60"/>
              <w:jc w:val="both"/>
              <w:outlineLvl w:val="0"/>
              <w:rPr>
                <w:rFonts w:eastAsia="Times New Roman" w:cs="Times New Roman"/>
                <w:b/>
                <w:bCs/>
                <w:kern w:val="36"/>
                <w:szCs w:val="28"/>
              </w:rPr>
            </w:pPr>
            <w:r w:rsidRPr="005B545C">
              <w:rPr>
                <w:rFonts w:eastAsia="Times New Roman" w:cs="Times New Roman"/>
                <w:szCs w:val="28"/>
              </w:rPr>
              <w:t>Giữ nguyên</w:t>
            </w:r>
          </w:p>
        </w:tc>
      </w:tr>
      <w:tr w:rsidR="001E529A" w:rsidRPr="005B545C" w14:paraId="511B6076" w14:textId="77777777" w:rsidTr="004C2FD9">
        <w:tc>
          <w:tcPr>
            <w:tcW w:w="4390" w:type="dxa"/>
          </w:tcPr>
          <w:p w14:paraId="674C2F18" w14:textId="77777777" w:rsidR="001E529A" w:rsidRPr="005B545C" w:rsidRDefault="001E529A" w:rsidP="003B36E9">
            <w:pPr>
              <w:spacing w:before="60"/>
              <w:ind w:firstLine="448"/>
              <w:jc w:val="both"/>
              <w:outlineLvl w:val="0"/>
              <w:rPr>
                <w:rFonts w:eastAsia="Times New Roman" w:cs="Times New Roman"/>
                <w:b/>
                <w:bCs/>
                <w:kern w:val="36"/>
                <w:szCs w:val="28"/>
              </w:rPr>
            </w:pPr>
            <w:r w:rsidRPr="005B545C">
              <w:rPr>
                <w:rFonts w:eastAsia="Times New Roman" w:cs="Times New Roman"/>
                <w:szCs w:val="28"/>
              </w:rPr>
              <w:t>Quy định nguyên tắc quản lý, phân công trách nhiệm</w:t>
            </w:r>
          </w:p>
        </w:tc>
        <w:tc>
          <w:tcPr>
            <w:tcW w:w="4365" w:type="dxa"/>
          </w:tcPr>
          <w:p w14:paraId="70B797B0" w14:textId="77777777" w:rsidR="001E529A" w:rsidRPr="005B545C" w:rsidRDefault="001E529A" w:rsidP="003B36E9">
            <w:pPr>
              <w:spacing w:before="60" w:after="60"/>
              <w:ind w:firstLine="448"/>
              <w:jc w:val="both"/>
              <w:outlineLvl w:val="0"/>
              <w:rPr>
                <w:rFonts w:eastAsia="Times New Roman" w:cs="Times New Roman"/>
                <w:b/>
                <w:bCs/>
                <w:kern w:val="36"/>
                <w:szCs w:val="28"/>
              </w:rPr>
            </w:pPr>
            <w:r w:rsidRPr="005B545C">
              <w:rPr>
                <w:rFonts w:eastAsia="Times New Roman" w:cs="Times New Roman"/>
                <w:szCs w:val="28"/>
              </w:rPr>
              <w:t>Chủ trương đẩy mạnh phân cấp, phân quyền, tăng cường trách nhiệm của chính quyền địa phương</w:t>
            </w:r>
          </w:p>
        </w:tc>
        <w:tc>
          <w:tcPr>
            <w:tcW w:w="4111" w:type="dxa"/>
          </w:tcPr>
          <w:p w14:paraId="4E433153" w14:textId="77777777" w:rsidR="001E529A" w:rsidRPr="005B545C" w:rsidRDefault="001E529A" w:rsidP="003B36E9">
            <w:pPr>
              <w:spacing w:before="60"/>
              <w:ind w:firstLine="448"/>
              <w:jc w:val="both"/>
              <w:outlineLvl w:val="0"/>
              <w:rPr>
                <w:rFonts w:eastAsia="Times New Roman" w:cs="Times New Roman"/>
                <w:b/>
                <w:bCs/>
                <w:kern w:val="36"/>
                <w:szCs w:val="28"/>
              </w:rPr>
            </w:pPr>
            <w:r w:rsidRPr="005B545C">
              <w:rPr>
                <w:rFonts w:eastAsia="Times New Roman" w:cs="Times New Roman"/>
                <w:szCs w:val="28"/>
              </w:rPr>
              <w:t>Phù hợp</w:t>
            </w:r>
          </w:p>
        </w:tc>
        <w:tc>
          <w:tcPr>
            <w:tcW w:w="1701" w:type="dxa"/>
          </w:tcPr>
          <w:p w14:paraId="02C816B2" w14:textId="77777777" w:rsidR="001E529A" w:rsidRPr="005B545C" w:rsidRDefault="001E529A" w:rsidP="003B36E9">
            <w:pPr>
              <w:spacing w:before="60"/>
              <w:jc w:val="both"/>
              <w:outlineLvl w:val="0"/>
              <w:rPr>
                <w:rFonts w:eastAsia="Times New Roman" w:cs="Times New Roman"/>
                <w:b/>
                <w:bCs/>
                <w:kern w:val="36"/>
                <w:szCs w:val="28"/>
              </w:rPr>
            </w:pPr>
            <w:r w:rsidRPr="005B545C">
              <w:rPr>
                <w:rFonts w:eastAsia="Times New Roman" w:cs="Times New Roman"/>
                <w:szCs w:val="28"/>
              </w:rPr>
              <w:t>Giữ nguyên</w:t>
            </w:r>
          </w:p>
        </w:tc>
      </w:tr>
      <w:tr w:rsidR="001E529A" w:rsidRPr="005B545C" w14:paraId="6632D4C1" w14:textId="77777777" w:rsidTr="004C2FD9">
        <w:tc>
          <w:tcPr>
            <w:tcW w:w="4390" w:type="dxa"/>
          </w:tcPr>
          <w:p w14:paraId="225078BF" w14:textId="77777777" w:rsidR="001E529A" w:rsidRPr="005B545C" w:rsidRDefault="001E529A" w:rsidP="003B36E9">
            <w:pPr>
              <w:spacing w:before="60"/>
              <w:ind w:firstLine="448"/>
              <w:jc w:val="both"/>
              <w:outlineLvl w:val="0"/>
              <w:rPr>
                <w:rFonts w:eastAsia="Times New Roman" w:cs="Times New Roman"/>
                <w:b/>
                <w:bCs/>
                <w:kern w:val="36"/>
                <w:szCs w:val="28"/>
              </w:rPr>
            </w:pPr>
            <w:r w:rsidRPr="005B545C">
              <w:rPr>
                <w:rFonts w:eastAsia="Times New Roman" w:cs="Times New Roman"/>
                <w:szCs w:val="28"/>
              </w:rPr>
              <w:t>Khuyến khích xã hội hóa hoạt động văn hóa, thể thao</w:t>
            </w:r>
          </w:p>
        </w:tc>
        <w:tc>
          <w:tcPr>
            <w:tcW w:w="4365" w:type="dxa"/>
          </w:tcPr>
          <w:p w14:paraId="0434F4C2" w14:textId="77777777" w:rsidR="001E529A" w:rsidRPr="005B545C" w:rsidRDefault="001E529A" w:rsidP="003B36E9">
            <w:pPr>
              <w:spacing w:before="60" w:after="60"/>
              <w:ind w:firstLine="448"/>
              <w:jc w:val="both"/>
              <w:outlineLvl w:val="0"/>
              <w:rPr>
                <w:rFonts w:eastAsia="Times New Roman" w:cs="Times New Roman"/>
                <w:b/>
                <w:bCs/>
                <w:kern w:val="36"/>
                <w:szCs w:val="28"/>
              </w:rPr>
            </w:pPr>
            <w:r w:rsidRPr="005B545C">
              <w:rPr>
                <w:rFonts w:eastAsia="Times New Roman" w:cs="Times New Roman"/>
                <w:szCs w:val="28"/>
              </w:rPr>
              <w:t>Chủ trương huy động nguồn lực xã hội phát triển văn hóa</w:t>
            </w:r>
          </w:p>
        </w:tc>
        <w:tc>
          <w:tcPr>
            <w:tcW w:w="4111" w:type="dxa"/>
          </w:tcPr>
          <w:p w14:paraId="7E9E60E2" w14:textId="77777777" w:rsidR="001E529A" w:rsidRPr="005B545C" w:rsidRDefault="001E529A" w:rsidP="003B36E9">
            <w:pPr>
              <w:spacing w:before="60"/>
              <w:ind w:firstLine="448"/>
              <w:jc w:val="both"/>
              <w:outlineLvl w:val="0"/>
              <w:rPr>
                <w:rFonts w:eastAsia="Times New Roman" w:cs="Times New Roman"/>
                <w:b/>
                <w:bCs/>
                <w:kern w:val="36"/>
                <w:szCs w:val="28"/>
              </w:rPr>
            </w:pPr>
            <w:r w:rsidRPr="005B545C">
              <w:rPr>
                <w:rFonts w:eastAsia="Times New Roman" w:cs="Times New Roman"/>
                <w:szCs w:val="28"/>
              </w:rPr>
              <w:t>Đã thể chế hóa</w:t>
            </w:r>
          </w:p>
        </w:tc>
        <w:tc>
          <w:tcPr>
            <w:tcW w:w="1701" w:type="dxa"/>
          </w:tcPr>
          <w:p w14:paraId="1CF7B6F7" w14:textId="77777777" w:rsidR="001E529A" w:rsidRPr="005B545C" w:rsidRDefault="001E529A" w:rsidP="003B36E9">
            <w:pPr>
              <w:spacing w:before="60"/>
              <w:jc w:val="both"/>
              <w:rPr>
                <w:rFonts w:cs="Times New Roman"/>
                <w:szCs w:val="28"/>
              </w:rPr>
            </w:pPr>
            <w:r w:rsidRPr="005B545C">
              <w:rPr>
                <w:rFonts w:eastAsia="Times New Roman" w:cs="Times New Roman"/>
                <w:szCs w:val="28"/>
              </w:rPr>
              <w:t>Giữ nguyên</w:t>
            </w:r>
          </w:p>
        </w:tc>
      </w:tr>
      <w:tr w:rsidR="001E529A" w:rsidRPr="005B545C" w14:paraId="7B9EB1A1" w14:textId="77777777" w:rsidTr="004C2FD9">
        <w:tc>
          <w:tcPr>
            <w:tcW w:w="4390" w:type="dxa"/>
          </w:tcPr>
          <w:p w14:paraId="4718E4B4" w14:textId="77777777" w:rsidR="001E529A" w:rsidRPr="005B545C" w:rsidRDefault="001E529A" w:rsidP="003B36E9">
            <w:pPr>
              <w:spacing w:before="60"/>
              <w:ind w:firstLine="448"/>
              <w:jc w:val="both"/>
              <w:outlineLvl w:val="0"/>
              <w:rPr>
                <w:rFonts w:eastAsia="Times New Roman" w:cs="Times New Roman"/>
                <w:b/>
                <w:bCs/>
                <w:kern w:val="36"/>
                <w:szCs w:val="28"/>
              </w:rPr>
            </w:pPr>
            <w:r w:rsidRPr="005B545C">
              <w:rPr>
                <w:rFonts w:eastAsia="Times New Roman" w:cs="Times New Roman"/>
                <w:szCs w:val="28"/>
              </w:rPr>
              <w:t>Quy định theo nguyên tắc, không lặp lại tiêu chuẩn chuyên ngành</w:t>
            </w:r>
          </w:p>
        </w:tc>
        <w:tc>
          <w:tcPr>
            <w:tcW w:w="4365" w:type="dxa"/>
          </w:tcPr>
          <w:p w14:paraId="210A9925" w14:textId="77777777" w:rsidR="001E529A" w:rsidRPr="005B545C" w:rsidRDefault="001E529A" w:rsidP="003B36E9">
            <w:pPr>
              <w:spacing w:before="60" w:after="60"/>
              <w:ind w:firstLine="448"/>
              <w:jc w:val="both"/>
              <w:outlineLvl w:val="0"/>
              <w:rPr>
                <w:rFonts w:eastAsia="Times New Roman" w:cs="Times New Roman"/>
                <w:b/>
                <w:bCs/>
                <w:kern w:val="36"/>
                <w:szCs w:val="28"/>
              </w:rPr>
            </w:pPr>
            <w:r w:rsidRPr="005B545C">
              <w:rPr>
                <w:rFonts w:eastAsia="Times New Roman" w:cs="Times New Roman"/>
                <w:szCs w:val="28"/>
              </w:rPr>
              <w:t>Chủ trương hoàn thiện hệ thống pháp luật, bảo đảm ổn định và đồng bộ</w:t>
            </w:r>
          </w:p>
        </w:tc>
        <w:tc>
          <w:tcPr>
            <w:tcW w:w="4111" w:type="dxa"/>
          </w:tcPr>
          <w:p w14:paraId="2EA1EC6C" w14:textId="77777777" w:rsidR="001E529A" w:rsidRPr="005B545C" w:rsidRDefault="001E529A" w:rsidP="003B36E9">
            <w:pPr>
              <w:spacing w:before="60"/>
              <w:ind w:firstLine="448"/>
              <w:jc w:val="both"/>
              <w:outlineLvl w:val="0"/>
              <w:rPr>
                <w:rFonts w:eastAsia="Times New Roman" w:cs="Times New Roman"/>
                <w:b/>
                <w:bCs/>
                <w:kern w:val="36"/>
                <w:szCs w:val="28"/>
              </w:rPr>
            </w:pPr>
            <w:r w:rsidRPr="005B545C">
              <w:rPr>
                <w:rFonts w:eastAsia="Times New Roman" w:cs="Times New Roman"/>
                <w:szCs w:val="28"/>
              </w:rPr>
              <w:t>Phù hợp với yêu cầu xây dựng văn bản quy phạm pháp luật</w:t>
            </w:r>
          </w:p>
        </w:tc>
        <w:tc>
          <w:tcPr>
            <w:tcW w:w="1701" w:type="dxa"/>
          </w:tcPr>
          <w:p w14:paraId="14F7A5C2" w14:textId="77777777" w:rsidR="001E529A" w:rsidRPr="005B545C" w:rsidRDefault="001E529A" w:rsidP="003B36E9">
            <w:pPr>
              <w:spacing w:before="60"/>
              <w:jc w:val="both"/>
              <w:rPr>
                <w:rFonts w:cs="Times New Roman"/>
                <w:szCs w:val="28"/>
              </w:rPr>
            </w:pPr>
            <w:r w:rsidRPr="005B545C">
              <w:rPr>
                <w:rFonts w:eastAsia="Times New Roman" w:cs="Times New Roman"/>
                <w:szCs w:val="28"/>
              </w:rPr>
              <w:t>Giữ nguyên</w:t>
            </w:r>
          </w:p>
        </w:tc>
      </w:tr>
    </w:tbl>
    <w:p w14:paraId="1211697F" w14:textId="77777777" w:rsidR="001E529A" w:rsidRPr="005B545C" w:rsidRDefault="001E529A" w:rsidP="001E529A">
      <w:pPr>
        <w:spacing w:before="100" w:beforeAutospacing="1" w:after="100" w:afterAutospacing="1" w:line="240" w:lineRule="auto"/>
        <w:rPr>
          <w:rFonts w:eastAsia="Times New Roman" w:cs="Times New Roman"/>
          <w:b/>
          <w:bCs/>
          <w:kern w:val="36"/>
          <w:szCs w:val="28"/>
        </w:rPr>
      </w:pPr>
      <w:r w:rsidRPr="005B545C">
        <w:rPr>
          <w:rFonts w:eastAsia="Times New Roman" w:cs="Times New Roman"/>
          <w:b/>
          <w:bCs/>
          <w:kern w:val="36"/>
          <w:szCs w:val="28"/>
        </w:rPr>
        <w:t>2. Văn bản quy phạm pháp luật có liên quan đến dự thảo Quy chế</w:t>
      </w:r>
    </w:p>
    <w:tbl>
      <w:tblPr>
        <w:tblStyle w:val="TableGrid"/>
        <w:tblW w:w="14567" w:type="dxa"/>
        <w:tblLook w:val="04A0" w:firstRow="1" w:lastRow="0" w:firstColumn="1" w:lastColumn="0" w:noHBand="0" w:noVBand="1"/>
      </w:tblPr>
      <w:tblGrid>
        <w:gridCol w:w="4390"/>
        <w:gridCol w:w="4365"/>
        <w:gridCol w:w="4111"/>
        <w:gridCol w:w="1701"/>
      </w:tblGrid>
      <w:tr w:rsidR="001E529A" w:rsidRPr="005B545C" w14:paraId="139CB27B" w14:textId="77777777" w:rsidTr="00A20246">
        <w:trPr>
          <w:tblHeader/>
        </w:trPr>
        <w:tc>
          <w:tcPr>
            <w:tcW w:w="4390" w:type="dxa"/>
          </w:tcPr>
          <w:p w14:paraId="4108F84A" w14:textId="77777777" w:rsidR="001E529A" w:rsidRPr="000C694B" w:rsidRDefault="001E529A" w:rsidP="00916B1B">
            <w:pPr>
              <w:spacing w:before="40" w:after="40"/>
              <w:jc w:val="center"/>
              <w:outlineLvl w:val="0"/>
              <w:rPr>
                <w:rFonts w:eastAsia="Times New Roman" w:cs="Times New Roman"/>
                <w:b/>
                <w:bCs/>
                <w:kern w:val="36"/>
                <w:sz w:val="26"/>
                <w:szCs w:val="28"/>
              </w:rPr>
            </w:pPr>
            <w:r w:rsidRPr="000C694B">
              <w:rPr>
                <w:rFonts w:eastAsia="Times New Roman" w:cs="Times New Roman"/>
                <w:b/>
                <w:bCs/>
                <w:sz w:val="26"/>
                <w:szCs w:val="28"/>
              </w:rPr>
              <w:t>Chính sách/quy định của dự thảo</w:t>
            </w:r>
          </w:p>
        </w:tc>
        <w:tc>
          <w:tcPr>
            <w:tcW w:w="4365" w:type="dxa"/>
          </w:tcPr>
          <w:p w14:paraId="102A0FD8" w14:textId="77777777" w:rsidR="001E529A" w:rsidRPr="000C694B" w:rsidRDefault="001E529A" w:rsidP="00916B1B">
            <w:pPr>
              <w:spacing w:before="40" w:after="40"/>
              <w:jc w:val="center"/>
              <w:outlineLvl w:val="0"/>
              <w:rPr>
                <w:rFonts w:eastAsia="Times New Roman" w:cs="Times New Roman"/>
                <w:b/>
                <w:bCs/>
                <w:kern w:val="36"/>
                <w:sz w:val="26"/>
                <w:szCs w:val="28"/>
              </w:rPr>
            </w:pPr>
            <w:r w:rsidRPr="000C694B">
              <w:rPr>
                <w:rFonts w:eastAsia="Times New Roman" w:cs="Times New Roman"/>
                <w:b/>
                <w:bCs/>
                <w:sz w:val="26"/>
                <w:szCs w:val="28"/>
              </w:rPr>
              <w:t>Quy định của pháp luật hiện hành có liên quan</w:t>
            </w:r>
          </w:p>
        </w:tc>
        <w:tc>
          <w:tcPr>
            <w:tcW w:w="4111" w:type="dxa"/>
            <w:vAlign w:val="center"/>
          </w:tcPr>
          <w:p w14:paraId="38AE8698" w14:textId="77777777" w:rsidR="001E529A" w:rsidRPr="000C694B" w:rsidRDefault="001E529A" w:rsidP="00916B1B">
            <w:pPr>
              <w:spacing w:before="40" w:after="40"/>
              <w:jc w:val="center"/>
              <w:rPr>
                <w:rFonts w:eastAsia="Times New Roman" w:cs="Times New Roman"/>
                <w:b/>
                <w:bCs/>
                <w:sz w:val="26"/>
                <w:szCs w:val="28"/>
              </w:rPr>
            </w:pPr>
            <w:r w:rsidRPr="000C694B">
              <w:rPr>
                <w:rFonts w:eastAsia="Times New Roman" w:cs="Times New Roman"/>
                <w:b/>
                <w:bCs/>
                <w:sz w:val="26"/>
                <w:szCs w:val="28"/>
              </w:rPr>
              <w:t>Đánh giá (tính hợp hiến, hợp pháp, tính thống nhất)</w:t>
            </w:r>
          </w:p>
        </w:tc>
        <w:tc>
          <w:tcPr>
            <w:tcW w:w="1701" w:type="dxa"/>
          </w:tcPr>
          <w:p w14:paraId="1A6E46BE" w14:textId="77777777" w:rsidR="001E529A" w:rsidRPr="000C694B" w:rsidRDefault="001E529A" w:rsidP="00916B1B">
            <w:pPr>
              <w:spacing w:before="40" w:after="40"/>
              <w:jc w:val="center"/>
              <w:outlineLvl w:val="0"/>
              <w:rPr>
                <w:rFonts w:eastAsia="Times New Roman" w:cs="Times New Roman"/>
                <w:b/>
                <w:bCs/>
                <w:kern w:val="36"/>
                <w:sz w:val="26"/>
                <w:szCs w:val="28"/>
              </w:rPr>
            </w:pPr>
            <w:r w:rsidRPr="000C694B">
              <w:rPr>
                <w:rFonts w:eastAsia="Times New Roman" w:cs="Times New Roman"/>
                <w:b/>
                <w:bCs/>
                <w:sz w:val="26"/>
                <w:szCs w:val="28"/>
              </w:rPr>
              <w:t>Đề xuất xử lý</w:t>
            </w:r>
          </w:p>
        </w:tc>
      </w:tr>
      <w:tr w:rsidR="001E529A" w:rsidRPr="005B545C" w14:paraId="77E9E953" w14:textId="77777777" w:rsidTr="00A20246">
        <w:tc>
          <w:tcPr>
            <w:tcW w:w="4390" w:type="dxa"/>
            <w:vAlign w:val="center"/>
          </w:tcPr>
          <w:p w14:paraId="7D77C8C9" w14:textId="77777777" w:rsidR="001E529A" w:rsidRPr="00023A08" w:rsidRDefault="001E529A" w:rsidP="003B36E9">
            <w:pPr>
              <w:spacing w:before="60"/>
              <w:ind w:firstLine="426"/>
              <w:jc w:val="both"/>
              <w:rPr>
                <w:rFonts w:eastAsia="Times New Roman" w:cs="Times New Roman"/>
                <w:szCs w:val="28"/>
              </w:rPr>
            </w:pPr>
            <w:r w:rsidRPr="00023A08">
              <w:rPr>
                <w:rFonts w:eastAsia="Times New Roman" w:cs="Times New Roman"/>
                <w:szCs w:val="28"/>
              </w:rPr>
              <w:t>Phạm vi điều chỉnh, đối tượng áp dụng</w:t>
            </w:r>
          </w:p>
        </w:tc>
        <w:tc>
          <w:tcPr>
            <w:tcW w:w="4365" w:type="dxa"/>
          </w:tcPr>
          <w:p w14:paraId="775EB862" w14:textId="77777777" w:rsidR="001E529A" w:rsidRPr="005B545C" w:rsidRDefault="001E529A" w:rsidP="003B36E9">
            <w:pPr>
              <w:spacing w:before="100" w:beforeAutospacing="1" w:after="60"/>
              <w:ind w:firstLine="426"/>
              <w:jc w:val="both"/>
              <w:outlineLvl w:val="0"/>
              <w:rPr>
                <w:rFonts w:eastAsia="Times New Roman" w:cs="Times New Roman"/>
                <w:b/>
                <w:bCs/>
                <w:kern w:val="36"/>
                <w:szCs w:val="28"/>
              </w:rPr>
            </w:pPr>
            <w:r w:rsidRPr="005B545C">
              <w:rPr>
                <w:rFonts w:eastAsia="Times New Roman" w:cs="Times New Roman"/>
                <w:szCs w:val="28"/>
              </w:rPr>
              <w:t>Luật Tổ chức chính quyền địa phương; Luật Ban hành văn bản quy phạm pháp luật</w:t>
            </w:r>
          </w:p>
        </w:tc>
        <w:tc>
          <w:tcPr>
            <w:tcW w:w="4111" w:type="dxa"/>
          </w:tcPr>
          <w:p w14:paraId="07D48110" w14:textId="77777777" w:rsidR="001E529A" w:rsidRPr="005B545C" w:rsidRDefault="001E529A" w:rsidP="003B36E9">
            <w:pPr>
              <w:spacing w:before="60" w:after="60"/>
              <w:ind w:firstLine="426"/>
              <w:jc w:val="both"/>
              <w:outlineLvl w:val="0"/>
              <w:rPr>
                <w:rFonts w:eastAsia="Times New Roman" w:cs="Times New Roman"/>
                <w:b/>
                <w:bCs/>
                <w:kern w:val="36"/>
                <w:szCs w:val="28"/>
              </w:rPr>
            </w:pPr>
            <w:r w:rsidRPr="005B545C">
              <w:rPr>
                <w:rFonts w:eastAsia="Times New Roman" w:cs="Times New Roman"/>
                <w:szCs w:val="28"/>
              </w:rPr>
              <w:t>Thống nhất</w:t>
            </w:r>
          </w:p>
        </w:tc>
        <w:tc>
          <w:tcPr>
            <w:tcW w:w="1701" w:type="dxa"/>
          </w:tcPr>
          <w:p w14:paraId="7E680738" w14:textId="77777777" w:rsidR="001E529A" w:rsidRPr="005B545C" w:rsidRDefault="001E529A" w:rsidP="003B36E9">
            <w:pPr>
              <w:spacing w:before="60"/>
              <w:outlineLvl w:val="0"/>
              <w:rPr>
                <w:rFonts w:eastAsia="Times New Roman" w:cs="Times New Roman"/>
                <w:b/>
                <w:bCs/>
                <w:kern w:val="36"/>
                <w:szCs w:val="28"/>
              </w:rPr>
            </w:pPr>
            <w:r w:rsidRPr="005B545C">
              <w:rPr>
                <w:rFonts w:eastAsia="Times New Roman" w:cs="Times New Roman"/>
                <w:szCs w:val="28"/>
              </w:rPr>
              <w:t>Giữ nguyên</w:t>
            </w:r>
          </w:p>
        </w:tc>
      </w:tr>
      <w:tr w:rsidR="001E529A" w:rsidRPr="005B545C" w14:paraId="14262896" w14:textId="77777777" w:rsidTr="00A20246">
        <w:tc>
          <w:tcPr>
            <w:tcW w:w="4390" w:type="dxa"/>
            <w:vAlign w:val="center"/>
          </w:tcPr>
          <w:p w14:paraId="63A90A43" w14:textId="77777777" w:rsidR="001E529A" w:rsidRPr="005B545C" w:rsidRDefault="001E529A" w:rsidP="003B36E9">
            <w:pPr>
              <w:spacing w:before="60"/>
              <w:ind w:firstLine="426"/>
              <w:jc w:val="both"/>
              <w:rPr>
                <w:rFonts w:eastAsia="Times New Roman" w:cs="Times New Roman"/>
                <w:szCs w:val="28"/>
              </w:rPr>
            </w:pPr>
            <w:r w:rsidRPr="005B545C">
              <w:rPr>
                <w:rFonts w:eastAsia="Times New Roman" w:cs="Times New Roman"/>
                <w:szCs w:val="28"/>
              </w:rPr>
              <w:t xml:space="preserve">Quản lý Trung tâm Văn hóa - </w:t>
            </w:r>
            <w:r w:rsidRPr="005B545C">
              <w:rPr>
                <w:rFonts w:eastAsia="Times New Roman" w:cs="Times New Roman"/>
                <w:szCs w:val="28"/>
              </w:rPr>
              <w:lastRenderedPageBreak/>
              <w:t>Thể thao xã, phường</w:t>
            </w:r>
          </w:p>
        </w:tc>
        <w:tc>
          <w:tcPr>
            <w:tcW w:w="4365" w:type="dxa"/>
          </w:tcPr>
          <w:p w14:paraId="2C2AD57B" w14:textId="77777777" w:rsidR="00734621" w:rsidRDefault="00734621" w:rsidP="00734621">
            <w:pPr>
              <w:spacing w:before="100" w:beforeAutospacing="1" w:after="60"/>
              <w:ind w:firstLine="426"/>
              <w:jc w:val="both"/>
              <w:outlineLvl w:val="0"/>
              <w:rPr>
                <w:rFonts w:eastAsia="Times New Roman" w:cs="Times New Roman"/>
                <w:spacing w:val="-10"/>
                <w:szCs w:val="28"/>
              </w:rPr>
            </w:pPr>
            <w:r>
              <w:rPr>
                <w:szCs w:val="28"/>
              </w:rPr>
              <w:lastRenderedPageBreak/>
              <w:t xml:space="preserve">- </w:t>
            </w:r>
            <w:r w:rsidRPr="00D30225">
              <w:rPr>
                <w:szCs w:val="28"/>
              </w:rPr>
              <w:t>Quyết định số 42/2025/QĐ-</w:t>
            </w:r>
            <w:r w:rsidRPr="00734621">
              <w:rPr>
                <w:spacing w:val="-10"/>
                <w:szCs w:val="28"/>
              </w:rPr>
              <w:lastRenderedPageBreak/>
              <w:t>TTg ngày 12/11/2025 của Thủ tướng Chính phủ ban hành Bộ tiêu chí quốc gia về phát triển văn hóa toàn diện các cấp giai đoạn 2025 – 2030</w:t>
            </w:r>
          </w:p>
          <w:p w14:paraId="66FBA8F2" w14:textId="516274CC" w:rsidR="001E529A" w:rsidRPr="00734621" w:rsidRDefault="00734621" w:rsidP="00734621">
            <w:pPr>
              <w:spacing w:before="100" w:beforeAutospacing="1" w:after="60"/>
              <w:ind w:firstLine="426"/>
              <w:jc w:val="both"/>
              <w:outlineLvl w:val="0"/>
              <w:rPr>
                <w:rFonts w:eastAsia="Times New Roman" w:cs="Times New Roman"/>
                <w:spacing w:val="-10"/>
                <w:szCs w:val="28"/>
              </w:rPr>
            </w:pPr>
            <w:r>
              <w:rPr>
                <w:rFonts w:eastAsia="Times New Roman" w:cs="Times New Roman"/>
                <w:szCs w:val="28"/>
              </w:rPr>
              <w:t xml:space="preserve">- </w:t>
            </w:r>
            <w:r w:rsidR="001E529A" w:rsidRPr="005B545C">
              <w:rPr>
                <w:rFonts w:eastAsia="Times New Roman" w:cs="Times New Roman"/>
                <w:szCs w:val="28"/>
              </w:rPr>
              <w:t>Các văn bản</w:t>
            </w:r>
            <w:r w:rsidR="00296152">
              <w:rPr>
                <w:rFonts w:eastAsia="Times New Roman" w:cs="Times New Roman"/>
                <w:szCs w:val="28"/>
              </w:rPr>
              <w:t>.</w:t>
            </w:r>
            <w:r w:rsidR="001E529A" w:rsidRPr="005B545C">
              <w:rPr>
                <w:rFonts w:eastAsia="Times New Roman" w:cs="Times New Roman"/>
                <w:szCs w:val="28"/>
              </w:rPr>
              <w:t xml:space="preserve"> hướng dẫn của Bộ Văn hóa, Thể thao và Du lịch; Công văn số 2706/BVHTTDL-TCCB năm 2025</w:t>
            </w:r>
          </w:p>
        </w:tc>
        <w:tc>
          <w:tcPr>
            <w:tcW w:w="4111" w:type="dxa"/>
          </w:tcPr>
          <w:p w14:paraId="5F8D2860" w14:textId="77777777" w:rsidR="001E529A" w:rsidRPr="005B545C" w:rsidRDefault="001E529A" w:rsidP="003B36E9">
            <w:pPr>
              <w:spacing w:before="60" w:after="60"/>
              <w:ind w:firstLine="426"/>
              <w:jc w:val="both"/>
              <w:outlineLvl w:val="0"/>
              <w:rPr>
                <w:rFonts w:eastAsia="Times New Roman" w:cs="Times New Roman"/>
                <w:b/>
                <w:bCs/>
                <w:kern w:val="36"/>
                <w:szCs w:val="28"/>
              </w:rPr>
            </w:pPr>
            <w:r w:rsidRPr="005B545C">
              <w:rPr>
                <w:rFonts w:eastAsia="Times New Roman" w:cs="Times New Roman"/>
                <w:szCs w:val="28"/>
              </w:rPr>
              <w:lastRenderedPageBreak/>
              <w:t xml:space="preserve">Phù hợp với mô hình chính </w:t>
            </w:r>
            <w:r w:rsidRPr="005B545C">
              <w:rPr>
                <w:rFonts w:eastAsia="Times New Roman" w:cs="Times New Roman"/>
                <w:szCs w:val="28"/>
              </w:rPr>
              <w:lastRenderedPageBreak/>
              <w:t>quyền địa phương hai cấp; không lặp lại quy định chuyên môn</w:t>
            </w:r>
          </w:p>
        </w:tc>
        <w:tc>
          <w:tcPr>
            <w:tcW w:w="1701" w:type="dxa"/>
          </w:tcPr>
          <w:p w14:paraId="4552CA42" w14:textId="77777777" w:rsidR="001E529A" w:rsidRPr="005B545C" w:rsidRDefault="001E529A" w:rsidP="003B36E9">
            <w:pPr>
              <w:spacing w:before="60"/>
              <w:outlineLvl w:val="0"/>
              <w:rPr>
                <w:rFonts w:eastAsia="Times New Roman" w:cs="Times New Roman"/>
                <w:szCs w:val="28"/>
              </w:rPr>
            </w:pPr>
            <w:r w:rsidRPr="005B545C">
              <w:rPr>
                <w:rFonts w:eastAsia="Times New Roman" w:cs="Times New Roman"/>
                <w:szCs w:val="28"/>
              </w:rPr>
              <w:lastRenderedPageBreak/>
              <w:t>Giữ nguyên</w:t>
            </w:r>
          </w:p>
        </w:tc>
      </w:tr>
      <w:tr w:rsidR="001E529A" w:rsidRPr="005B545C" w14:paraId="4BCF798C" w14:textId="77777777" w:rsidTr="00A20246">
        <w:tc>
          <w:tcPr>
            <w:tcW w:w="4390" w:type="dxa"/>
            <w:vAlign w:val="center"/>
          </w:tcPr>
          <w:p w14:paraId="16EFB778" w14:textId="77777777" w:rsidR="001E529A" w:rsidRPr="005B545C" w:rsidRDefault="001E529A" w:rsidP="003B36E9">
            <w:pPr>
              <w:spacing w:before="60"/>
              <w:ind w:firstLine="426"/>
              <w:jc w:val="both"/>
              <w:rPr>
                <w:rFonts w:eastAsia="Times New Roman" w:cs="Times New Roman"/>
                <w:szCs w:val="28"/>
              </w:rPr>
            </w:pPr>
            <w:r w:rsidRPr="005B545C">
              <w:rPr>
                <w:rFonts w:eastAsia="Times New Roman" w:cs="Times New Roman"/>
                <w:szCs w:val="28"/>
              </w:rPr>
              <w:lastRenderedPageBreak/>
              <w:t>Quản lý Nhà văn hóa - Khu thể thao thôn, xóm, tổ dân phố</w:t>
            </w:r>
          </w:p>
        </w:tc>
        <w:tc>
          <w:tcPr>
            <w:tcW w:w="4365" w:type="dxa"/>
          </w:tcPr>
          <w:p w14:paraId="055E3A2F" w14:textId="77777777" w:rsidR="001E529A" w:rsidRPr="005B545C" w:rsidRDefault="001E529A" w:rsidP="003B36E9">
            <w:pPr>
              <w:spacing w:before="100" w:beforeAutospacing="1" w:after="60"/>
              <w:ind w:firstLine="426"/>
              <w:jc w:val="both"/>
              <w:outlineLvl w:val="0"/>
              <w:rPr>
                <w:rFonts w:eastAsia="Times New Roman" w:cs="Times New Roman"/>
                <w:szCs w:val="28"/>
              </w:rPr>
            </w:pPr>
            <w:r w:rsidRPr="005B545C">
              <w:rPr>
                <w:rFonts w:eastAsia="Times New Roman" w:cs="Times New Roman"/>
                <w:szCs w:val="28"/>
              </w:rPr>
              <w:t>Thông tư số 06/2011/TT-BVHTTDL (đã được sửa đổi, bổ sung), các văn bản hướng dẫn còn hiệu lực</w:t>
            </w:r>
          </w:p>
        </w:tc>
        <w:tc>
          <w:tcPr>
            <w:tcW w:w="4111" w:type="dxa"/>
            <w:vAlign w:val="center"/>
          </w:tcPr>
          <w:p w14:paraId="0AEACA69" w14:textId="77777777" w:rsidR="001E529A" w:rsidRPr="005B545C" w:rsidRDefault="001E529A" w:rsidP="003B36E9">
            <w:pPr>
              <w:spacing w:before="60" w:after="60"/>
              <w:ind w:firstLine="426"/>
              <w:jc w:val="both"/>
              <w:rPr>
                <w:rFonts w:eastAsia="Times New Roman" w:cs="Times New Roman"/>
                <w:szCs w:val="28"/>
              </w:rPr>
            </w:pPr>
            <w:r w:rsidRPr="005B545C">
              <w:rPr>
                <w:rFonts w:eastAsia="Times New Roman" w:cs="Times New Roman"/>
                <w:szCs w:val="28"/>
              </w:rPr>
              <w:t>Kế thừa nguyên tắc, không sao chép tiêu chí kỹ thuật</w:t>
            </w:r>
          </w:p>
        </w:tc>
        <w:tc>
          <w:tcPr>
            <w:tcW w:w="1701" w:type="dxa"/>
          </w:tcPr>
          <w:p w14:paraId="6C63CD7F" w14:textId="77777777" w:rsidR="001E529A" w:rsidRPr="005B545C" w:rsidRDefault="001E529A" w:rsidP="003B36E9">
            <w:pPr>
              <w:spacing w:before="60"/>
              <w:outlineLvl w:val="0"/>
              <w:rPr>
                <w:rFonts w:eastAsia="Times New Roman" w:cs="Times New Roman"/>
                <w:szCs w:val="28"/>
              </w:rPr>
            </w:pPr>
            <w:r w:rsidRPr="005B545C">
              <w:rPr>
                <w:rFonts w:eastAsia="Times New Roman" w:cs="Times New Roman"/>
                <w:szCs w:val="28"/>
              </w:rPr>
              <w:t>Giữ nguyên</w:t>
            </w:r>
          </w:p>
        </w:tc>
      </w:tr>
      <w:tr w:rsidR="001E529A" w:rsidRPr="005B545C" w14:paraId="6939F34C" w14:textId="77777777" w:rsidTr="00A20246">
        <w:tc>
          <w:tcPr>
            <w:tcW w:w="4390" w:type="dxa"/>
            <w:vAlign w:val="center"/>
          </w:tcPr>
          <w:p w14:paraId="7176C5CD" w14:textId="77777777" w:rsidR="001E529A" w:rsidRPr="005B545C" w:rsidRDefault="001E529A" w:rsidP="003B36E9">
            <w:pPr>
              <w:spacing w:before="60"/>
              <w:ind w:firstLine="426"/>
              <w:jc w:val="both"/>
              <w:rPr>
                <w:rFonts w:eastAsia="Times New Roman" w:cs="Times New Roman"/>
                <w:szCs w:val="28"/>
              </w:rPr>
            </w:pPr>
            <w:r w:rsidRPr="005B545C">
              <w:rPr>
                <w:rFonts w:eastAsia="Times New Roman" w:cs="Times New Roman"/>
                <w:szCs w:val="28"/>
              </w:rPr>
              <w:t>Nhiệm vụ, quyền hạn của hai loại hình thiết chế</w:t>
            </w:r>
          </w:p>
        </w:tc>
        <w:tc>
          <w:tcPr>
            <w:tcW w:w="4365" w:type="dxa"/>
          </w:tcPr>
          <w:p w14:paraId="748F306C" w14:textId="77777777" w:rsidR="001E529A" w:rsidRPr="005B545C" w:rsidRDefault="001E529A" w:rsidP="003B36E9">
            <w:pPr>
              <w:spacing w:before="100" w:beforeAutospacing="1" w:after="60"/>
              <w:ind w:firstLine="426"/>
              <w:jc w:val="both"/>
              <w:outlineLvl w:val="0"/>
              <w:rPr>
                <w:rFonts w:eastAsia="Times New Roman" w:cs="Times New Roman"/>
                <w:szCs w:val="28"/>
              </w:rPr>
            </w:pPr>
            <w:r w:rsidRPr="005B545C">
              <w:rPr>
                <w:rFonts w:eastAsia="Times New Roman" w:cs="Times New Roman"/>
                <w:szCs w:val="28"/>
              </w:rPr>
              <w:t>Các thông tư chuyên ngành của Bộ Văn hóa, Thể thao và Du lịch</w:t>
            </w:r>
          </w:p>
        </w:tc>
        <w:tc>
          <w:tcPr>
            <w:tcW w:w="4111" w:type="dxa"/>
            <w:vAlign w:val="center"/>
          </w:tcPr>
          <w:p w14:paraId="34418F41" w14:textId="77777777" w:rsidR="001E529A" w:rsidRPr="005B545C" w:rsidRDefault="001E529A" w:rsidP="003B36E9">
            <w:pPr>
              <w:spacing w:before="60" w:after="60"/>
              <w:ind w:firstLine="426"/>
              <w:jc w:val="both"/>
              <w:rPr>
                <w:rFonts w:eastAsia="Times New Roman" w:cs="Times New Roman"/>
                <w:szCs w:val="28"/>
              </w:rPr>
            </w:pPr>
            <w:r w:rsidRPr="005B545C">
              <w:rPr>
                <w:rFonts w:eastAsia="Times New Roman" w:cs="Times New Roman"/>
                <w:szCs w:val="28"/>
              </w:rPr>
              <w:t>Chỉ quy định nội dung thuộc thẩm quyền của UBND tỉnh, không trùng lặp quy định chuyên ngành</w:t>
            </w:r>
          </w:p>
        </w:tc>
        <w:tc>
          <w:tcPr>
            <w:tcW w:w="1701" w:type="dxa"/>
          </w:tcPr>
          <w:p w14:paraId="5221795E" w14:textId="77777777" w:rsidR="001E529A" w:rsidRPr="005B545C" w:rsidRDefault="001E529A" w:rsidP="003B36E9">
            <w:pPr>
              <w:spacing w:before="60"/>
              <w:outlineLvl w:val="0"/>
              <w:rPr>
                <w:rFonts w:eastAsia="Times New Roman" w:cs="Times New Roman"/>
                <w:szCs w:val="28"/>
              </w:rPr>
            </w:pPr>
            <w:r w:rsidRPr="005B545C">
              <w:rPr>
                <w:rFonts w:eastAsia="Times New Roman" w:cs="Times New Roman"/>
                <w:szCs w:val="28"/>
              </w:rPr>
              <w:t>Giữ nguyên</w:t>
            </w:r>
          </w:p>
        </w:tc>
      </w:tr>
      <w:tr w:rsidR="001E529A" w:rsidRPr="005B545C" w14:paraId="3160AA5C" w14:textId="77777777" w:rsidTr="00A20246">
        <w:tc>
          <w:tcPr>
            <w:tcW w:w="4390" w:type="dxa"/>
            <w:vAlign w:val="center"/>
          </w:tcPr>
          <w:p w14:paraId="6F3796E1" w14:textId="77777777" w:rsidR="001E529A" w:rsidRPr="005B545C" w:rsidRDefault="001E529A" w:rsidP="003B36E9">
            <w:pPr>
              <w:spacing w:before="60"/>
              <w:ind w:firstLine="426"/>
              <w:jc w:val="both"/>
              <w:rPr>
                <w:rFonts w:eastAsia="Times New Roman" w:cs="Times New Roman"/>
                <w:szCs w:val="28"/>
              </w:rPr>
            </w:pPr>
            <w:r w:rsidRPr="005B545C">
              <w:rPr>
                <w:rFonts w:eastAsia="Times New Roman" w:cs="Times New Roman"/>
                <w:szCs w:val="28"/>
              </w:rPr>
              <w:t>Tổ chức quản lý và phân công trách nhiệm</w:t>
            </w:r>
          </w:p>
        </w:tc>
        <w:tc>
          <w:tcPr>
            <w:tcW w:w="4365" w:type="dxa"/>
          </w:tcPr>
          <w:p w14:paraId="42A421A3" w14:textId="77777777" w:rsidR="001E529A" w:rsidRPr="005B545C" w:rsidRDefault="001E529A" w:rsidP="003B36E9">
            <w:pPr>
              <w:spacing w:before="100" w:beforeAutospacing="1" w:after="60"/>
              <w:ind w:firstLine="426"/>
              <w:jc w:val="both"/>
              <w:outlineLvl w:val="0"/>
              <w:rPr>
                <w:rFonts w:eastAsia="Times New Roman" w:cs="Times New Roman"/>
                <w:szCs w:val="28"/>
              </w:rPr>
            </w:pPr>
            <w:r w:rsidRPr="005B545C">
              <w:rPr>
                <w:rFonts w:eastAsia="Times New Roman" w:cs="Times New Roman"/>
                <w:szCs w:val="28"/>
              </w:rPr>
              <w:t>Luật Tổ chức chính quyền địa phương; các quy định về phân cấp, phân quyền</w:t>
            </w:r>
          </w:p>
        </w:tc>
        <w:tc>
          <w:tcPr>
            <w:tcW w:w="4111" w:type="dxa"/>
            <w:vAlign w:val="center"/>
          </w:tcPr>
          <w:p w14:paraId="2DAB3345" w14:textId="77777777" w:rsidR="001E529A" w:rsidRPr="005B545C" w:rsidRDefault="001E529A" w:rsidP="003B36E9">
            <w:pPr>
              <w:spacing w:before="60" w:after="60"/>
              <w:ind w:firstLine="426"/>
              <w:jc w:val="both"/>
              <w:rPr>
                <w:rFonts w:eastAsia="Times New Roman" w:cs="Times New Roman"/>
                <w:szCs w:val="28"/>
              </w:rPr>
            </w:pPr>
            <w:r w:rsidRPr="005B545C">
              <w:rPr>
                <w:rFonts w:eastAsia="Times New Roman" w:cs="Times New Roman"/>
                <w:szCs w:val="28"/>
              </w:rPr>
              <w:t>Phù hợp, không quy định về tổ chức bộ máy, biên chế</w:t>
            </w:r>
          </w:p>
        </w:tc>
        <w:tc>
          <w:tcPr>
            <w:tcW w:w="1701" w:type="dxa"/>
          </w:tcPr>
          <w:p w14:paraId="1BDABBBB" w14:textId="77777777" w:rsidR="001E529A" w:rsidRPr="005B545C" w:rsidRDefault="001E529A" w:rsidP="003B36E9">
            <w:pPr>
              <w:spacing w:before="60"/>
              <w:outlineLvl w:val="0"/>
              <w:rPr>
                <w:rFonts w:eastAsia="Times New Roman" w:cs="Times New Roman"/>
                <w:szCs w:val="28"/>
              </w:rPr>
            </w:pPr>
            <w:r w:rsidRPr="005B545C">
              <w:rPr>
                <w:rFonts w:eastAsia="Times New Roman" w:cs="Times New Roman"/>
                <w:szCs w:val="28"/>
              </w:rPr>
              <w:t>Giữ nguyên</w:t>
            </w:r>
          </w:p>
        </w:tc>
      </w:tr>
      <w:tr w:rsidR="001E529A" w:rsidRPr="005B545C" w14:paraId="0A45C5C8" w14:textId="77777777" w:rsidTr="00A20246">
        <w:tc>
          <w:tcPr>
            <w:tcW w:w="4390" w:type="dxa"/>
            <w:vAlign w:val="center"/>
          </w:tcPr>
          <w:p w14:paraId="64745274" w14:textId="77777777" w:rsidR="001E529A" w:rsidRPr="005B545C" w:rsidRDefault="001E529A" w:rsidP="003B36E9">
            <w:pPr>
              <w:spacing w:before="60"/>
              <w:ind w:firstLine="426"/>
              <w:jc w:val="both"/>
              <w:rPr>
                <w:rFonts w:eastAsia="Times New Roman" w:cs="Times New Roman"/>
                <w:szCs w:val="28"/>
              </w:rPr>
            </w:pPr>
            <w:r w:rsidRPr="005B545C">
              <w:rPr>
                <w:rFonts w:eastAsia="Times New Roman" w:cs="Times New Roman"/>
                <w:szCs w:val="28"/>
              </w:rPr>
              <w:t>Cơ sở vật chất, trang thiết bị</w:t>
            </w:r>
          </w:p>
        </w:tc>
        <w:tc>
          <w:tcPr>
            <w:tcW w:w="4365" w:type="dxa"/>
          </w:tcPr>
          <w:p w14:paraId="5D8C0D79" w14:textId="77777777" w:rsidR="001E529A" w:rsidRPr="005B545C" w:rsidRDefault="001E529A" w:rsidP="003B36E9">
            <w:pPr>
              <w:spacing w:before="100" w:beforeAutospacing="1" w:after="60"/>
              <w:ind w:firstLine="426"/>
              <w:jc w:val="both"/>
              <w:outlineLvl w:val="0"/>
              <w:rPr>
                <w:rFonts w:eastAsia="Times New Roman" w:cs="Times New Roman"/>
                <w:szCs w:val="28"/>
              </w:rPr>
            </w:pPr>
            <w:r w:rsidRPr="005B545C">
              <w:rPr>
                <w:rFonts w:eastAsia="Times New Roman" w:cs="Times New Roman"/>
                <w:szCs w:val="28"/>
              </w:rPr>
              <w:t>Quy định của pháp luật chuyên ngành và quy chuẩn, tiêu chuẩn hiện hành</w:t>
            </w:r>
          </w:p>
        </w:tc>
        <w:tc>
          <w:tcPr>
            <w:tcW w:w="4111" w:type="dxa"/>
            <w:vAlign w:val="center"/>
          </w:tcPr>
          <w:p w14:paraId="60EDB2EC" w14:textId="77777777" w:rsidR="001E529A" w:rsidRPr="005B545C" w:rsidRDefault="001E529A" w:rsidP="003B36E9">
            <w:pPr>
              <w:spacing w:before="60" w:after="60"/>
              <w:ind w:firstLine="426"/>
              <w:jc w:val="both"/>
              <w:rPr>
                <w:rFonts w:eastAsia="Times New Roman" w:cs="Times New Roman"/>
                <w:szCs w:val="28"/>
              </w:rPr>
            </w:pPr>
            <w:r w:rsidRPr="005B545C">
              <w:rPr>
                <w:rFonts w:eastAsia="Times New Roman" w:cs="Times New Roman"/>
                <w:szCs w:val="28"/>
              </w:rPr>
              <w:t>Chỉ quy định theo nguyên tắc, dẫn chiếu mở, bảo đảm tính ổn định</w:t>
            </w:r>
          </w:p>
        </w:tc>
        <w:tc>
          <w:tcPr>
            <w:tcW w:w="1701" w:type="dxa"/>
          </w:tcPr>
          <w:p w14:paraId="19F5EB04" w14:textId="77777777" w:rsidR="001E529A" w:rsidRPr="005B545C" w:rsidRDefault="001E529A" w:rsidP="003B36E9">
            <w:pPr>
              <w:spacing w:before="60"/>
              <w:outlineLvl w:val="0"/>
              <w:rPr>
                <w:rFonts w:eastAsia="Times New Roman" w:cs="Times New Roman"/>
                <w:szCs w:val="28"/>
              </w:rPr>
            </w:pPr>
            <w:r w:rsidRPr="005B545C">
              <w:rPr>
                <w:rFonts w:eastAsia="Times New Roman" w:cs="Times New Roman"/>
                <w:szCs w:val="28"/>
              </w:rPr>
              <w:t>Giữ nguyên</w:t>
            </w:r>
          </w:p>
        </w:tc>
      </w:tr>
      <w:tr w:rsidR="001E529A" w:rsidRPr="005B545C" w14:paraId="65B31310" w14:textId="77777777" w:rsidTr="00A20246">
        <w:tc>
          <w:tcPr>
            <w:tcW w:w="4390" w:type="dxa"/>
            <w:vAlign w:val="center"/>
          </w:tcPr>
          <w:p w14:paraId="31C14E84" w14:textId="77777777" w:rsidR="001E529A" w:rsidRPr="005B545C" w:rsidRDefault="001E529A" w:rsidP="003B36E9">
            <w:pPr>
              <w:spacing w:before="60"/>
              <w:ind w:firstLine="426"/>
              <w:jc w:val="both"/>
              <w:rPr>
                <w:rFonts w:eastAsia="Times New Roman" w:cs="Times New Roman"/>
                <w:szCs w:val="28"/>
              </w:rPr>
            </w:pPr>
            <w:r w:rsidRPr="005B545C">
              <w:rPr>
                <w:rFonts w:eastAsia="Times New Roman" w:cs="Times New Roman"/>
                <w:szCs w:val="28"/>
              </w:rPr>
              <w:t>Quản lý tài sản công</w:t>
            </w:r>
          </w:p>
        </w:tc>
        <w:tc>
          <w:tcPr>
            <w:tcW w:w="4365" w:type="dxa"/>
          </w:tcPr>
          <w:p w14:paraId="5FEDF505" w14:textId="77777777" w:rsidR="001E529A" w:rsidRPr="005B545C" w:rsidRDefault="001E529A" w:rsidP="003B36E9">
            <w:pPr>
              <w:spacing w:before="100" w:beforeAutospacing="1" w:after="60"/>
              <w:ind w:firstLine="426"/>
              <w:jc w:val="both"/>
              <w:outlineLvl w:val="0"/>
              <w:rPr>
                <w:rFonts w:eastAsia="Times New Roman" w:cs="Times New Roman"/>
                <w:szCs w:val="28"/>
              </w:rPr>
            </w:pPr>
            <w:r w:rsidRPr="005B545C">
              <w:rPr>
                <w:rFonts w:eastAsia="Times New Roman" w:cs="Times New Roman"/>
                <w:szCs w:val="28"/>
              </w:rPr>
              <w:t>Luật Quản lý, sử dụng tài sản công</w:t>
            </w:r>
          </w:p>
        </w:tc>
        <w:tc>
          <w:tcPr>
            <w:tcW w:w="4111" w:type="dxa"/>
            <w:vAlign w:val="center"/>
          </w:tcPr>
          <w:p w14:paraId="46DD9D34" w14:textId="77777777" w:rsidR="001E529A" w:rsidRPr="005B545C" w:rsidRDefault="001E529A" w:rsidP="003B36E9">
            <w:pPr>
              <w:spacing w:before="60" w:after="60"/>
              <w:ind w:firstLine="426"/>
              <w:jc w:val="both"/>
              <w:rPr>
                <w:rFonts w:eastAsia="Times New Roman" w:cs="Times New Roman"/>
                <w:szCs w:val="28"/>
              </w:rPr>
            </w:pPr>
            <w:r w:rsidRPr="005B545C">
              <w:rPr>
                <w:rFonts w:eastAsia="Times New Roman" w:cs="Times New Roman"/>
                <w:szCs w:val="28"/>
              </w:rPr>
              <w:t>Thống nhất</w:t>
            </w:r>
          </w:p>
        </w:tc>
        <w:tc>
          <w:tcPr>
            <w:tcW w:w="1701" w:type="dxa"/>
          </w:tcPr>
          <w:p w14:paraId="3EE4AC4E" w14:textId="77777777" w:rsidR="001E529A" w:rsidRPr="005B545C" w:rsidRDefault="001E529A" w:rsidP="003B36E9">
            <w:pPr>
              <w:spacing w:before="60"/>
              <w:outlineLvl w:val="0"/>
              <w:rPr>
                <w:rFonts w:eastAsia="Times New Roman" w:cs="Times New Roman"/>
                <w:szCs w:val="28"/>
              </w:rPr>
            </w:pPr>
            <w:r w:rsidRPr="005B545C">
              <w:rPr>
                <w:rFonts w:eastAsia="Times New Roman" w:cs="Times New Roman"/>
                <w:szCs w:val="28"/>
              </w:rPr>
              <w:t>Giữ nguyên</w:t>
            </w:r>
          </w:p>
        </w:tc>
      </w:tr>
      <w:tr w:rsidR="001E529A" w:rsidRPr="005B545C" w14:paraId="40ECAC93" w14:textId="77777777" w:rsidTr="00A20246">
        <w:tc>
          <w:tcPr>
            <w:tcW w:w="4390" w:type="dxa"/>
            <w:vAlign w:val="center"/>
          </w:tcPr>
          <w:p w14:paraId="21EF27C7" w14:textId="77777777" w:rsidR="001E529A" w:rsidRPr="005B545C" w:rsidRDefault="001E529A" w:rsidP="003B36E9">
            <w:pPr>
              <w:spacing w:before="60"/>
              <w:ind w:firstLine="426"/>
              <w:jc w:val="both"/>
              <w:rPr>
                <w:rFonts w:eastAsia="Times New Roman" w:cs="Times New Roman"/>
                <w:szCs w:val="28"/>
              </w:rPr>
            </w:pPr>
            <w:r w:rsidRPr="005B545C">
              <w:rPr>
                <w:rFonts w:eastAsia="Times New Roman" w:cs="Times New Roman"/>
                <w:szCs w:val="28"/>
              </w:rPr>
              <w:lastRenderedPageBreak/>
              <w:t>Kinh phí hoạt động</w:t>
            </w:r>
          </w:p>
        </w:tc>
        <w:tc>
          <w:tcPr>
            <w:tcW w:w="4365" w:type="dxa"/>
            <w:vAlign w:val="center"/>
          </w:tcPr>
          <w:p w14:paraId="6ED5C466" w14:textId="77777777" w:rsidR="001E529A" w:rsidRPr="005B545C" w:rsidRDefault="001E529A" w:rsidP="003B36E9">
            <w:pPr>
              <w:spacing w:after="60"/>
              <w:ind w:firstLine="426"/>
              <w:jc w:val="both"/>
              <w:rPr>
                <w:rFonts w:eastAsia="Times New Roman" w:cs="Times New Roman"/>
                <w:szCs w:val="28"/>
              </w:rPr>
            </w:pPr>
            <w:r w:rsidRPr="005B545C">
              <w:rPr>
                <w:rFonts w:eastAsia="Times New Roman" w:cs="Times New Roman"/>
                <w:szCs w:val="28"/>
              </w:rPr>
              <w:t>Luật Ngân sách nhà nước và pháp luật về tài chính</w:t>
            </w:r>
          </w:p>
        </w:tc>
        <w:tc>
          <w:tcPr>
            <w:tcW w:w="4111" w:type="dxa"/>
            <w:vAlign w:val="center"/>
          </w:tcPr>
          <w:p w14:paraId="19DC655C" w14:textId="77777777" w:rsidR="001E529A" w:rsidRPr="005B545C" w:rsidRDefault="001E529A" w:rsidP="003B36E9">
            <w:pPr>
              <w:spacing w:before="60" w:after="60"/>
              <w:ind w:firstLine="426"/>
              <w:jc w:val="both"/>
              <w:rPr>
                <w:rFonts w:eastAsia="Times New Roman" w:cs="Times New Roman"/>
                <w:szCs w:val="28"/>
              </w:rPr>
            </w:pPr>
            <w:r w:rsidRPr="005B545C">
              <w:rPr>
                <w:rFonts w:eastAsia="Times New Roman" w:cs="Times New Roman"/>
                <w:szCs w:val="28"/>
              </w:rPr>
              <w:t>Thống nhất</w:t>
            </w:r>
          </w:p>
        </w:tc>
        <w:tc>
          <w:tcPr>
            <w:tcW w:w="1701" w:type="dxa"/>
            <w:vAlign w:val="center"/>
          </w:tcPr>
          <w:p w14:paraId="372927E7" w14:textId="77777777" w:rsidR="001E529A" w:rsidRPr="005B545C" w:rsidRDefault="001E529A" w:rsidP="003B36E9">
            <w:pPr>
              <w:spacing w:before="60"/>
              <w:rPr>
                <w:rFonts w:eastAsia="Times New Roman" w:cs="Times New Roman"/>
                <w:szCs w:val="28"/>
              </w:rPr>
            </w:pPr>
            <w:r w:rsidRPr="005B545C">
              <w:rPr>
                <w:rFonts w:eastAsia="Times New Roman" w:cs="Times New Roman"/>
                <w:szCs w:val="28"/>
              </w:rPr>
              <w:t>Giữ nguyên</w:t>
            </w:r>
          </w:p>
        </w:tc>
      </w:tr>
      <w:tr w:rsidR="001E529A" w:rsidRPr="005B545C" w14:paraId="2E25575A" w14:textId="77777777" w:rsidTr="00A20246">
        <w:tc>
          <w:tcPr>
            <w:tcW w:w="4390" w:type="dxa"/>
            <w:vAlign w:val="center"/>
          </w:tcPr>
          <w:p w14:paraId="52A54D35" w14:textId="77777777" w:rsidR="001E529A" w:rsidRPr="005B545C" w:rsidRDefault="001E529A" w:rsidP="003B36E9">
            <w:pPr>
              <w:spacing w:before="60"/>
              <w:ind w:firstLine="426"/>
              <w:jc w:val="both"/>
              <w:rPr>
                <w:rFonts w:eastAsia="Times New Roman" w:cs="Times New Roman"/>
                <w:szCs w:val="28"/>
              </w:rPr>
            </w:pPr>
            <w:r w:rsidRPr="005B545C">
              <w:rPr>
                <w:rFonts w:eastAsia="Times New Roman" w:cs="Times New Roman"/>
                <w:szCs w:val="28"/>
              </w:rPr>
              <w:t>Trách nhiệm của các cơ quan quản lý</w:t>
            </w:r>
          </w:p>
        </w:tc>
        <w:tc>
          <w:tcPr>
            <w:tcW w:w="4365" w:type="dxa"/>
          </w:tcPr>
          <w:p w14:paraId="2A8FC0DF" w14:textId="77777777" w:rsidR="001E529A" w:rsidRPr="005B545C" w:rsidRDefault="001E529A" w:rsidP="003B36E9">
            <w:pPr>
              <w:spacing w:before="100" w:beforeAutospacing="1" w:after="60"/>
              <w:ind w:firstLine="426"/>
              <w:jc w:val="both"/>
              <w:outlineLvl w:val="0"/>
              <w:rPr>
                <w:rFonts w:eastAsia="Times New Roman" w:cs="Times New Roman"/>
                <w:szCs w:val="28"/>
              </w:rPr>
            </w:pPr>
            <w:r w:rsidRPr="005B545C">
              <w:rPr>
                <w:rFonts w:eastAsia="Times New Roman" w:cs="Times New Roman"/>
                <w:szCs w:val="28"/>
              </w:rPr>
              <w:t>Luật Tổ chức chính quyền địa phương; các quy định về chức năng, nhiệm vụ của cơ quan chuyên môn</w:t>
            </w:r>
          </w:p>
        </w:tc>
        <w:tc>
          <w:tcPr>
            <w:tcW w:w="4111" w:type="dxa"/>
            <w:vAlign w:val="center"/>
          </w:tcPr>
          <w:p w14:paraId="67E703F3" w14:textId="77777777" w:rsidR="001E529A" w:rsidRPr="005B545C" w:rsidRDefault="001E529A" w:rsidP="003B36E9">
            <w:pPr>
              <w:spacing w:before="60" w:after="60"/>
              <w:ind w:firstLine="426"/>
              <w:jc w:val="both"/>
              <w:rPr>
                <w:rFonts w:eastAsia="Times New Roman" w:cs="Times New Roman"/>
                <w:szCs w:val="28"/>
              </w:rPr>
            </w:pPr>
            <w:r w:rsidRPr="005B545C">
              <w:rPr>
                <w:rFonts w:eastAsia="Times New Roman" w:cs="Times New Roman"/>
                <w:szCs w:val="28"/>
              </w:rPr>
              <w:t>Phân định rõ trách nhiệm, không chồng chéo</w:t>
            </w:r>
          </w:p>
        </w:tc>
        <w:tc>
          <w:tcPr>
            <w:tcW w:w="1701" w:type="dxa"/>
          </w:tcPr>
          <w:p w14:paraId="248F726C" w14:textId="77777777" w:rsidR="001E529A" w:rsidRPr="005B545C" w:rsidRDefault="001E529A" w:rsidP="003B36E9">
            <w:pPr>
              <w:spacing w:before="60"/>
              <w:outlineLvl w:val="0"/>
              <w:rPr>
                <w:rFonts w:eastAsia="Times New Roman" w:cs="Times New Roman"/>
                <w:szCs w:val="28"/>
              </w:rPr>
            </w:pPr>
            <w:r w:rsidRPr="005B545C">
              <w:rPr>
                <w:rFonts w:eastAsia="Times New Roman" w:cs="Times New Roman"/>
                <w:szCs w:val="28"/>
              </w:rPr>
              <w:t>Giữ nguyên</w:t>
            </w:r>
          </w:p>
        </w:tc>
      </w:tr>
      <w:tr w:rsidR="001E529A" w:rsidRPr="005B545C" w14:paraId="7CA6BE48" w14:textId="77777777" w:rsidTr="00A20246">
        <w:tc>
          <w:tcPr>
            <w:tcW w:w="4390" w:type="dxa"/>
            <w:vAlign w:val="center"/>
          </w:tcPr>
          <w:p w14:paraId="6994E16C" w14:textId="77777777" w:rsidR="001E529A" w:rsidRPr="005B545C" w:rsidRDefault="001E529A" w:rsidP="003B36E9">
            <w:pPr>
              <w:spacing w:before="60"/>
              <w:ind w:firstLine="426"/>
              <w:jc w:val="both"/>
              <w:rPr>
                <w:rFonts w:eastAsia="Times New Roman" w:cs="Times New Roman"/>
                <w:szCs w:val="28"/>
              </w:rPr>
            </w:pPr>
            <w:r w:rsidRPr="005B545C">
              <w:rPr>
                <w:rFonts w:eastAsia="Times New Roman" w:cs="Times New Roman"/>
                <w:szCs w:val="28"/>
              </w:rPr>
              <w:t>Quyết định số 13/2014/QĐ-UBND của UBND tỉnh Bắc Kạn</w:t>
            </w:r>
          </w:p>
        </w:tc>
        <w:tc>
          <w:tcPr>
            <w:tcW w:w="4365" w:type="dxa"/>
          </w:tcPr>
          <w:p w14:paraId="0F98E240" w14:textId="77777777" w:rsidR="001E529A" w:rsidRPr="005B545C" w:rsidRDefault="001E529A" w:rsidP="003B36E9">
            <w:pPr>
              <w:spacing w:before="100" w:beforeAutospacing="1" w:after="60"/>
              <w:ind w:firstLine="426"/>
              <w:jc w:val="both"/>
              <w:outlineLvl w:val="0"/>
              <w:rPr>
                <w:rFonts w:eastAsia="Times New Roman" w:cs="Times New Roman"/>
                <w:szCs w:val="28"/>
              </w:rPr>
            </w:pPr>
            <w:r w:rsidRPr="005B545C">
              <w:rPr>
                <w:rFonts w:eastAsia="Times New Roman" w:cs="Times New Roman"/>
                <w:szCs w:val="28"/>
              </w:rPr>
              <w:t>Quy chế quản lý trước đây</w:t>
            </w:r>
          </w:p>
        </w:tc>
        <w:tc>
          <w:tcPr>
            <w:tcW w:w="4111" w:type="dxa"/>
            <w:vAlign w:val="center"/>
          </w:tcPr>
          <w:p w14:paraId="772C67F2" w14:textId="77777777" w:rsidR="001E529A" w:rsidRPr="005B545C" w:rsidRDefault="001E529A" w:rsidP="003B36E9">
            <w:pPr>
              <w:spacing w:before="60" w:after="60"/>
              <w:ind w:firstLine="426"/>
              <w:jc w:val="both"/>
              <w:rPr>
                <w:rFonts w:eastAsia="Times New Roman" w:cs="Times New Roman"/>
                <w:szCs w:val="28"/>
              </w:rPr>
            </w:pPr>
            <w:r w:rsidRPr="005B545C">
              <w:rPr>
                <w:rFonts w:eastAsia="Times New Roman" w:cs="Times New Roman"/>
                <w:szCs w:val="28"/>
              </w:rPr>
              <w:t>Một số nội dung không còn phù hợp với mô hình chính quyền địa phương hai cấp và hệ thống văn bản hiện hành; dự thảo mới kế thừa các quy định còn phù hợp, đồng thời sửa đổi, bổ sung theo hướng quy định nguyên tắc, dẫn chiếu pháp luật hiện hành</w:t>
            </w:r>
          </w:p>
        </w:tc>
        <w:tc>
          <w:tcPr>
            <w:tcW w:w="1701" w:type="dxa"/>
          </w:tcPr>
          <w:p w14:paraId="7D9C9FAD" w14:textId="77777777" w:rsidR="001E529A" w:rsidRPr="005B545C" w:rsidRDefault="001E529A" w:rsidP="003B36E9">
            <w:pPr>
              <w:spacing w:before="60"/>
              <w:jc w:val="center"/>
              <w:outlineLvl w:val="0"/>
              <w:rPr>
                <w:rFonts w:eastAsia="Times New Roman" w:cs="Times New Roman"/>
                <w:szCs w:val="28"/>
              </w:rPr>
            </w:pPr>
            <w:r w:rsidRPr="005B545C">
              <w:rPr>
                <w:rFonts w:eastAsia="Times New Roman" w:cs="Times New Roman"/>
                <w:szCs w:val="28"/>
              </w:rPr>
              <w:t>Thay thế bằng Quy chế mới</w:t>
            </w:r>
          </w:p>
        </w:tc>
      </w:tr>
    </w:tbl>
    <w:p w14:paraId="23DEDBE6" w14:textId="77777777" w:rsidR="001E529A" w:rsidRPr="005B545C" w:rsidRDefault="001E529A" w:rsidP="001E529A">
      <w:pPr>
        <w:spacing w:after="0" w:line="240" w:lineRule="auto"/>
        <w:rPr>
          <w:rFonts w:eastAsia="Times New Roman" w:cs="Times New Roman"/>
          <w:szCs w:val="28"/>
        </w:rPr>
      </w:pPr>
    </w:p>
    <w:p w14:paraId="37A6D741" w14:textId="77777777" w:rsidR="001E529A" w:rsidRPr="005B545C" w:rsidRDefault="001E529A" w:rsidP="001E529A">
      <w:pPr>
        <w:spacing w:before="100" w:beforeAutospacing="1" w:after="100" w:afterAutospacing="1" w:line="240" w:lineRule="auto"/>
        <w:rPr>
          <w:rFonts w:eastAsia="Times New Roman" w:cs="Times New Roman"/>
          <w:b/>
          <w:bCs/>
          <w:kern w:val="36"/>
          <w:szCs w:val="28"/>
        </w:rPr>
      </w:pPr>
      <w:r w:rsidRPr="005B545C">
        <w:rPr>
          <w:rFonts w:eastAsia="Times New Roman" w:cs="Times New Roman"/>
          <w:b/>
          <w:bCs/>
          <w:kern w:val="36"/>
          <w:szCs w:val="28"/>
        </w:rPr>
        <w:t>3. Điều ước quốc tế có liên quan</w:t>
      </w:r>
    </w:p>
    <w:tbl>
      <w:tblPr>
        <w:tblStyle w:val="TableGrid"/>
        <w:tblpPr w:leftFromText="180" w:rightFromText="180" w:vertAnchor="text" w:horzAnchor="margin" w:tblpY="96"/>
        <w:tblW w:w="14567" w:type="dxa"/>
        <w:tblLook w:val="04A0" w:firstRow="1" w:lastRow="0" w:firstColumn="1" w:lastColumn="0" w:noHBand="0" w:noVBand="1"/>
      </w:tblPr>
      <w:tblGrid>
        <w:gridCol w:w="4390"/>
        <w:gridCol w:w="4223"/>
        <w:gridCol w:w="4253"/>
        <w:gridCol w:w="1701"/>
      </w:tblGrid>
      <w:tr w:rsidR="001E529A" w:rsidRPr="005B545C" w14:paraId="188DFBED" w14:textId="77777777" w:rsidTr="00954DF7">
        <w:tc>
          <w:tcPr>
            <w:tcW w:w="4390" w:type="dxa"/>
          </w:tcPr>
          <w:p w14:paraId="169CA425" w14:textId="77777777" w:rsidR="001E529A" w:rsidRPr="000C694B" w:rsidRDefault="001E529A" w:rsidP="00916B1B">
            <w:pPr>
              <w:spacing w:before="120" w:after="120"/>
              <w:jc w:val="center"/>
              <w:rPr>
                <w:rFonts w:eastAsia="Times New Roman" w:cs="Times New Roman"/>
                <w:sz w:val="26"/>
                <w:szCs w:val="28"/>
              </w:rPr>
            </w:pPr>
            <w:r w:rsidRPr="000C694B">
              <w:rPr>
                <w:rFonts w:eastAsia="Times New Roman" w:cs="Times New Roman"/>
                <w:b/>
                <w:bCs/>
                <w:sz w:val="26"/>
                <w:szCs w:val="28"/>
              </w:rPr>
              <w:t>Chính sách/quy định của dự thảo</w:t>
            </w:r>
          </w:p>
        </w:tc>
        <w:tc>
          <w:tcPr>
            <w:tcW w:w="4223" w:type="dxa"/>
          </w:tcPr>
          <w:p w14:paraId="1251D684" w14:textId="77777777" w:rsidR="001E529A" w:rsidRPr="000C694B" w:rsidRDefault="001E529A" w:rsidP="00916B1B">
            <w:pPr>
              <w:spacing w:before="120" w:after="120"/>
              <w:jc w:val="center"/>
              <w:rPr>
                <w:rFonts w:eastAsia="Times New Roman" w:cs="Times New Roman"/>
                <w:sz w:val="26"/>
                <w:szCs w:val="28"/>
              </w:rPr>
            </w:pPr>
            <w:r w:rsidRPr="000C694B">
              <w:rPr>
                <w:rFonts w:eastAsia="Times New Roman" w:cs="Times New Roman"/>
                <w:b/>
                <w:bCs/>
                <w:sz w:val="26"/>
                <w:szCs w:val="28"/>
              </w:rPr>
              <w:t>Điều ước quốc tế có liên quan</w:t>
            </w:r>
          </w:p>
        </w:tc>
        <w:tc>
          <w:tcPr>
            <w:tcW w:w="4253" w:type="dxa"/>
          </w:tcPr>
          <w:p w14:paraId="689F4CD5" w14:textId="77777777" w:rsidR="001E529A" w:rsidRPr="000C694B" w:rsidRDefault="001E529A" w:rsidP="00916B1B">
            <w:pPr>
              <w:spacing w:before="120" w:after="120"/>
              <w:jc w:val="center"/>
              <w:rPr>
                <w:rFonts w:eastAsia="Times New Roman" w:cs="Times New Roman"/>
                <w:sz w:val="26"/>
                <w:szCs w:val="28"/>
              </w:rPr>
            </w:pPr>
            <w:r w:rsidRPr="000C694B">
              <w:rPr>
                <w:rFonts w:eastAsia="Times New Roman" w:cs="Times New Roman"/>
                <w:b/>
                <w:bCs/>
                <w:sz w:val="26"/>
                <w:szCs w:val="28"/>
              </w:rPr>
              <w:t>Đánh giá</w:t>
            </w:r>
          </w:p>
        </w:tc>
        <w:tc>
          <w:tcPr>
            <w:tcW w:w="1701" w:type="dxa"/>
          </w:tcPr>
          <w:p w14:paraId="42538123" w14:textId="77777777" w:rsidR="001E529A" w:rsidRPr="000C694B" w:rsidRDefault="001E529A" w:rsidP="00916B1B">
            <w:pPr>
              <w:spacing w:before="120" w:after="120"/>
              <w:jc w:val="center"/>
              <w:rPr>
                <w:rFonts w:eastAsia="Times New Roman" w:cs="Times New Roman"/>
                <w:sz w:val="26"/>
                <w:szCs w:val="28"/>
              </w:rPr>
            </w:pPr>
            <w:r w:rsidRPr="000C694B">
              <w:rPr>
                <w:rFonts w:eastAsia="Times New Roman" w:cs="Times New Roman"/>
                <w:b/>
                <w:bCs/>
                <w:sz w:val="26"/>
                <w:szCs w:val="28"/>
              </w:rPr>
              <w:t>Đề xuất xử lý</w:t>
            </w:r>
          </w:p>
        </w:tc>
      </w:tr>
      <w:tr w:rsidR="001E529A" w:rsidRPr="005B545C" w14:paraId="5794C883" w14:textId="77777777" w:rsidTr="00954DF7">
        <w:trPr>
          <w:trHeight w:val="990"/>
        </w:trPr>
        <w:tc>
          <w:tcPr>
            <w:tcW w:w="4390" w:type="dxa"/>
          </w:tcPr>
          <w:p w14:paraId="1A066F45" w14:textId="77777777" w:rsidR="001E529A" w:rsidRPr="005B545C" w:rsidRDefault="001E529A" w:rsidP="003B36E9">
            <w:pPr>
              <w:spacing w:before="60"/>
              <w:jc w:val="both"/>
              <w:rPr>
                <w:rFonts w:eastAsia="Times New Roman" w:cs="Times New Roman"/>
                <w:szCs w:val="28"/>
              </w:rPr>
            </w:pPr>
            <w:r w:rsidRPr="005B545C">
              <w:rPr>
                <w:rFonts w:eastAsia="Times New Roman" w:cs="Times New Roman"/>
                <w:szCs w:val="28"/>
              </w:rPr>
              <w:t>Toàn bộ dự thảo Quy chế</w:t>
            </w:r>
          </w:p>
        </w:tc>
        <w:tc>
          <w:tcPr>
            <w:tcW w:w="4223" w:type="dxa"/>
          </w:tcPr>
          <w:p w14:paraId="03E75814" w14:textId="77777777" w:rsidR="001E529A" w:rsidRPr="005B545C" w:rsidRDefault="001E529A" w:rsidP="003B36E9">
            <w:pPr>
              <w:spacing w:before="60"/>
              <w:jc w:val="both"/>
              <w:rPr>
                <w:rFonts w:eastAsia="Times New Roman" w:cs="Times New Roman"/>
                <w:szCs w:val="28"/>
              </w:rPr>
            </w:pPr>
            <w:r w:rsidRPr="005B545C">
              <w:rPr>
                <w:rFonts w:eastAsia="Times New Roman" w:cs="Times New Roman"/>
                <w:szCs w:val="28"/>
              </w:rPr>
              <w:t>Không có</w:t>
            </w:r>
          </w:p>
        </w:tc>
        <w:tc>
          <w:tcPr>
            <w:tcW w:w="4253" w:type="dxa"/>
          </w:tcPr>
          <w:p w14:paraId="5D2A989B" w14:textId="77777777" w:rsidR="001E529A" w:rsidRPr="005B545C" w:rsidRDefault="001E529A" w:rsidP="003B36E9">
            <w:pPr>
              <w:spacing w:before="60" w:after="120"/>
              <w:jc w:val="both"/>
              <w:rPr>
                <w:rFonts w:eastAsia="Times New Roman" w:cs="Times New Roman"/>
                <w:szCs w:val="28"/>
              </w:rPr>
            </w:pPr>
            <w:r w:rsidRPr="005B545C">
              <w:rPr>
                <w:rFonts w:eastAsia="Times New Roman" w:cs="Times New Roman"/>
                <w:szCs w:val="28"/>
              </w:rPr>
              <w:t>Dự thảo Quy chế không điều chỉnh các quan hệ thuộc phạm vi điều ước quốc tế</w:t>
            </w:r>
          </w:p>
        </w:tc>
        <w:tc>
          <w:tcPr>
            <w:tcW w:w="1701" w:type="dxa"/>
            <w:vAlign w:val="center"/>
          </w:tcPr>
          <w:p w14:paraId="462D6BFE" w14:textId="77777777" w:rsidR="001E529A" w:rsidRPr="005B545C" w:rsidRDefault="001E529A" w:rsidP="003B36E9">
            <w:pPr>
              <w:spacing w:before="60"/>
              <w:jc w:val="center"/>
              <w:rPr>
                <w:rFonts w:eastAsia="Times New Roman" w:cs="Times New Roman"/>
                <w:szCs w:val="28"/>
              </w:rPr>
            </w:pPr>
            <w:r w:rsidRPr="005B545C">
              <w:rPr>
                <w:rFonts w:eastAsia="Times New Roman" w:cs="Times New Roman"/>
                <w:szCs w:val="28"/>
              </w:rPr>
              <w:t>Không đặt ra</w:t>
            </w:r>
          </w:p>
        </w:tc>
      </w:tr>
    </w:tbl>
    <w:p w14:paraId="01DD303F" w14:textId="77777777" w:rsidR="001E529A" w:rsidRPr="005B545C" w:rsidRDefault="001E529A" w:rsidP="001E529A">
      <w:pPr>
        <w:spacing w:before="100" w:beforeAutospacing="1" w:after="100" w:afterAutospacing="1" w:line="240" w:lineRule="auto"/>
        <w:rPr>
          <w:rFonts w:eastAsia="Times New Roman" w:cs="Times New Roman"/>
          <w:b/>
          <w:bCs/>
          <w:kern w:val="36"/>
          <w:szCs w:val="28"/>
        </w:rPr>
      </w:pPr>
    </w:p>
    <w:p w14:paraId="51DDF6AD" w14:textId="77777777" w:rsidR="001E529A" w:rsidRPr="00504E88" w:rsidRDefault="001E529A" w:rsidP="00136928">
      <w:pPr>
        <w:ind w:left="2160" w:firstLine="720"/>
        <w:jc w:val="both"/>
        <w:rPr>
          <w:rFonts w:cs="Times New Roman"/>
          <w:sz w:val="26"/>
          <w:szCs w:val="26"/>
        </w:rPr>
      </w:pPr>
    </w:p>
    <w:sectPr w:rsidR="001E529A" w:rsidRPr="00504E88" w:rsidSect="004C2FD9">
      <w:pgSz w:w="16840" w:h="11907" w:orient="landscape" w:code="9"/>
      <w:pgMar w:top="1418" w:right="1418" w:bottom="851" w:left="1418" w:header="56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B81A2" w14:textId="77777777" w:rsidR="00863A19" w:rsidRDefault="00863A19" w:rsidP="00E34AB6">
      <w:pPr>
        <w:spacing w:after="0" w:line="240" w:lineRule="auto"/>
      </w:pPr>
      <w:r>
        <w:separator/>
      </w:r>
    </w:p>
  </w:endnote>
  <w:endnote w:type="continuationSeparator" w:id="0">
    <w:p w14:paraId="6511B513" w14:textId="77777777" w:rsidR="00863A19" w:rsidRDefault="00863A19" w:rsidP="00E34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5375B" w14:textId="77777777" w:rsidR="00863A19" w:rsidRDefault="00863A19" w:rsidP="00E34AB6">
      <w:pPr>
        <w:spacing w:after="0" w:line="240" w:lineRule="auto"/>
      </w:pPr>
      <w:r>
        <w:separator/>
      </w:r>
    </w:p>
  </w:footnote>
  <w:footnote w:type="continuationSeparator" w:id="0">
    <w:p w14:paraId="18AAFB44" w14:textId="77777777" w:rsidR="00863A19" w:rsidRDefault="00863A19" w:rsidP="00E34A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8126771"/>
      <w:docPartObj>
        <w:docPartGallery w:val="Page Numbers (Top of Page)"/>
        <w:docPartUnique/>
      </w:docPartObj>
    </w:sdtPr>
    <w:sdtEndPr>
      <w:rPr>
        <w:noProof/>
      </w:rPr>
    </w:sdtEndPr>
    <w:sdtContent>
      <w:p w14:paraId="06D311B3" w14:textId="7611584D" w:rsidR="00AC1D8C" w:rsidRDefault="00AC1D8C" w:rsidP="00E34AB6">
        <w:pPr>
          <w:pStyle w:val="Header"/>
          <w:jc w:val="center"/>
        </w:pPr>
        <w:r>
          <w:fldChar w:fldCharType="begin"/>
        </w:r>
        <w:r>
          <w:instrText xml:space="preserve"> PAGE   \* MERGEFORMAT </w:instrText>
        </w:r>
        <w:r>
          <w:fldChar w:fldCharType="separate"/>
        </w:r>
        <w:r w:rsidR="00F03EAB">
          <w:rPr>
            <w:noProof/>
          </w:rPr>
          <w:t>6</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D28D4"/>
    <w:multiLevelType w:val="multilevel"/>
    <w:tmpl w:val="2B9A31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7E52A9B"/>
    <w:multiLevelType w:val="multilevel"/>
    <w:tmpl w:val="63FAC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8C426C"/>
    <w:multiLevelType w:val="multilevel"/>
    <w:tmpl w:val="F4EA64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9B4A35"/>
    <w:multiLevelType w:val="multilevel"/>
    <w:tmpl w:val="3808D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F14679"/>
    <w:multiLevelType w:val="hybridMultilevel"/>
    <w:tmpl w:val="F8707764"/>
    <w:lvl w:ilvl="0" w:tplc="F23EDAF2">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E7974F7"/>
    <w:multiLevelType w:val="multilevel"/>
    <w:tmpl w:val="10FE27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600790"/>
    <w:multiLevelType w:val="multilevel"/>
    <w:tmpl w:val="8EA4BB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5F5451"/>
    <w:multiLevelType w:val="multilevel"/>
    <w:tmpl w:val="C520D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AC410D"/>
    <w:multiLevelType w:val="multilevel"/>
    <w:tmpl w:val="93268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FA5E3C"/>
    <w:multiLevelType w:val="multilevel"/>
    <w:tmpl w:val="C6F06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4814D9"/>
    <w:multiLevelType w:val="multilevel"/>
    <w:tmpl w:val="10C000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BF72099"/>
    <w:multiLevelType w:val="hybridMultilevel"/>
    <w:tmpl w:val="73F05A76"/>
    <w:lvl w:ilvl="0" w:tplc="3A9035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7"/>
  </w:num>
  <w:num w:numId="4">
    <w:abstractNumId w:val="4"/>
  </w:num>
  <w:num w:numId="5">
    <w:abstractNumId w:val="3"/>
  </w:num>
  <w:num w:numId="6">
    <w:abstractNumId w:val="5"/>
  </w:num>
  <w:num w:numId="7">
    <w:abstractNumId w:val="9"/>
  </w:num>
  <w:num w:numId="8">
    <w:abstractNumId w:val="6"/>
  </w:num>
  <w:num w:numId="9">
    <w:abstractNumId w:val="0"/>
  </w:num>
  <w:num w:numId="10">
    <w:abstractNumId w:val="10"/>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04E"/>
    <w:rsid w:val="000002BB"/>
    <w:rsid w:val="00006C7E"/>
    <w:rsid w:val="0000777A"/>
    <w:rsid w:val="00011E1F"/>
    <w:rsid w:val="00012038"/>
    <w:rsid w:val="0001378C"/>
    <w:rsid w:val="0001798D"/>
    <w:rsid w:val="00023A08"/>
    <w:rsid w:val="00032DD2"/>
    <w:rsid w:val="00036470"/>
    <w:rsid w:val="00041D8E"/>
    <w:rsid w:val="000426CB"/>
    <w:rsid w:val="000437C6"/>
    <w:rsid w:val="0005127C"/>
    <w:rsid w:val="00053319"/>
    <w:rsid w:val="00053D78"/>
    <w:rsid w:val="00054932"/>
    <w:rsid w:val="0005501F"/>
    <w:rsid w:val="00061927"/>
    <w:rsid w:val="000641BB"/>
    <w:rsid w:val="00064895"/>
    <w:rsid w:val="000661D7"/>
    <w:rsid w:val="000719FC"/>
    <w:rsid w:val="000763BE"/>
    <w:rsid w:val="00077E7F"/>
    <w:rsid w:val="00081672"/>
    <w:rsid w:val="000825D0"/>
    <w:rsid w:val="00084882"/>
    <w:rsid w:val="00086608"/>
    <w:rsid w:val="00097AC8"/>
    <w:rsid w:val="000A61AB"/>
    <w:rsid w:val="000A7306"/>
    <w:rsid w:val="000B1529"/>
    <w:rsid w:val="000B7D94"/>
    <w:rsid w:val="000C33B3"/>
    <w:rsid w:val="000C372F"/>
    <w:rsid w:val="000C407D"/>
    <w:rsid w:val="000C5F53"/>
    <w:rsid w:val="000D0157"/>
    <w:rsid w:val="000D0960"/>
    <w:rsid w:val="000D1A26"/>
    <w:rsid w:val="000D4058"/>
    <w:rsid w:val="000F4B56"/>
    <w:rsid w:val="000F5866"/>
    <w:rsid w:val="000F5F47"/>
    <w:rsid w:val="000F6425"/>
    <w:rsid w:val="000F7315"/>
    <w:rsid w:val="001044A6"/>
    <w:rsid w:val="0011622B"/>
    <w:rsid w:val="00117DE1"/>
    <w:rsid w:val="00120DCE"/>
    <w:rsid w:val="001233E0"/>
    <w:rsid w:val="00123DB9"/>
    <w:rsid w:val="001248CE"/>
    <w:rsid w:val="00126204"/>
    <w:rsid w:val="00135A28"/>
    <w:rsid w:val="00136611"/>
    <w:rsid w:val="00136928"/>
    <w:rsid w:val="001454EB"/>
    <w:rsid w:val="001551C1"/>
    <w:rsid w:val="00160895"/>
    <w:rsid w:val="00163005"/>
    <w:rsid w:val="00163CDF"/>
    <w:rsid w:val="00163F3E"/>
    <w:rsid w:val="001642B9"/>
    <w:rsid w:val="00166980"/>
    <w:rsid w:val="00167134"/>
    <w:rsid w:val="00167198"/>
    <w:rsid w:val="00172E12"/>
    <w:rsid w:val="001731D3"/>
    <w:rsid w:val="00174438"/>
    <w:rsid w:val="001765DB"/>
    <w:rsid w:val="00180B58"/>
    <w:rsid w:val="00180BFC"/>
    <w:rsid w:val="00183DD9"/>
    <w:rsid w:val="00187CD5"/>
    <w:rsid w:val="001909E1"/>
    <w:rsid w:val="00193760"/>
    <w:rsid w:val="00193F59"/>
    <w:rsid w:val="001940D1"/>
    <w:rsid w:val="00194504"/>
    <w:rsid w:val="0019459F"/>
    <w:rsid w:val="0019505C"/>
    <w:rsid w:val="00197157"/>
    <w:rsid w:val="001A0040"/>
    <w:rsid w:val="001A7FA1"/>
    <w:rsid w:val="001B0564"/>
    <w:rsid w:val="001B409A"/>
    <w:rsid w:val="001B5531"/>
    <w:rsid w:val="001C070F"/>
    <w:rsid w:val="001C12D5"/>
    <w:rsid w:val="001D7D94"/>
    <w:rsid w:val="001E2534"/>
    <w:rsid w:val="001E343C"/>
    <w:rsid w:val="001E529A"/>
    <w:rsid w:val="001E6838"/>
    <w:rsid w:val="001F1A6A"/>
    <w:rsid w:val="001F3E43"/>
    <w:rsid w:val="001F500A"/>
    <w:rsid w:val="001F6C1B"/>
    <w:rsid w:val="00200159"/>
    <w:rsid w:val="00205C59"/>
    <w:rsid w:val="002067C6"/>
    <w:rsid w:val="0020750B"/>
    <w:rsid w:val="0020773B"/>
    <w:rsid w:val="0020781D"/>
    <w:rsid w:val="002144CA"/>
    <w:rsid w:val="00230318"/>
    <w:rsid w:val="002306A5"/>
    <w:rsid w:val="00231192"/>
    <w:rsid w:val="002311F6"/>
    <w:rsid w:val="00231462"/>
    <w:rsid w:val="002322FD"/>
    <w:rsid w:val="00234CDD"/>
    <w:rsid w:val="002365F1"/>
    <w:rsid w:val="00242A2D"/>
    <w:rsid w:val="00242BD0"/>
    <w:rsid w:val="00242C9D"/>
    <w:rsid w:val="00247952"/>
    <w:rsid w:val="0025004B"/>
    <w:rsid w:val="00257D82"/>
    <w:rsid w:val="00261C26"/>
    <w:rsid w:val="00261D24"/>
    <w:rsid w:val="002718D2"/>
    <w:rsid w:val="00273A24"/>
    <w:rsid w:val="002774DA"/>
    <w:rsid w:val="002818CA"/>
    <w:rsid w:val="002838A3"/>
    <w:rsid w:val="002838DF"/>
    <w:rsid w:val="002839B7"/>
    <w:rsid w:val="00296152"/>
    <w:rsid w:val="002A00E9"/>
    <w:rsid w:val="002A03FB"/>
    <w:rsid w:val="002A33CD"/>
    <w:rsid w:val="002A745E"/>
    <w:rsid w:val="002A7B2A"/>
    <w:rsid w:val="002B1855"/>
    <w:rsid w:val="002B2FF7"/>
    <w:rsid w:val="002B6948"/>
    <w:rsid w:val="002B7D38"/>
    <w:rsid w:val="002C20E2"/>
    <w:rsid w:val="002C28AF"/>
    <w:rsid w:val="002C588B"/>
    <w:rsid w:val="002C5EC5"/>
    <w:rsid w:val="002C6E00"/>
    <w:rsid w:val="002D0109"/>
    <w:rsid w:val="002D0D84"/>
    <w:rsid w:val="002D30AE"/>
    <w:rsid w:val="002D628E"/>
    <w:rsid w:val="002D7EB5"/>
    <w:rsid w:val="002E1036"/>
    <w:rsid w:val="002E1805"/>
    <w:rsid w:val="002E44E3"/>
    <w:rsid w:val="002E4F9E"/>
    <w:rsid w:val="002E6797"/>
    <w:rsid w:val="002F09DA"/>
    <w:rsid w:val="002F16EF"/>
    <w:rsid w:val="002F493E"/>
    <w:rsid w:val="00305E22"/>
    <w:rsid w:val="00307F0B"/>
    <w:rsid w:val="0032110A"/>
    <w:rsid w:val="0033158C"/>
    <w:rsid w:val="003347E6"/>
    <w:rsid w:val="003372D5"/>
    <w:rsid w:val="003401B8"/>
    <w:rsid w:val="00342640"/>
    <w:rsid w:val="003431C1"/>
    <w:rsid w:val="0034368C"/>
    <w:rsid w:val="00343F05"/>
    <w:rsid w:val="003450DC"/>
    <w:rsid w:val="00347F91"/>
    <w:rsid w:val="00353F2B"/>
    <w:rsid w:val="003554B5"/>
    <w:rsid w:val="00366B63"/>
    <w:rsid w:val="00371E7E"/>
    <w:rsid w:val="00384260"/>
    <w:rsid w:val="003853E8"/>
    <w:rsid w:val="00386AC0"/>
    <w:rsid w:val="0038700D"/>
    <w:rsid w:val="00390C89"/>
    <w:rsid w:val="00394715"/>
    <w:rsid w:val="00395D3E"/>
    <w:rsid w:val="003A10BD"/>
    <w:rsid w:val="003A386C"/>
    <w:rsid w:val="003A4406"/>
    <w:rsid w:val="003A4893"/>
    <w:rsid w:val="003A68AC"/>
    <w:rsid w:val="003B025E"/>
    <w:rsid w:val="003B06A5"/>
    <w:rsid w:val="003B13C6"/>
    <w:rsid w:val="003B2785"/>
    <w:rsid w:val="003B36E9"/>
    <w:rsid w:val="003B6522"/>
    <w:rsid w:val="003C19D3"/>
    <w:rsid w:val="003C3A98"/>
    <w:rsid w:val="003C4F6E"/>
    <w:rsid w:val="003D282C"/>
    <w:rsid w:val="003D2EC9"/>
    <w:rsid w:val="003D3495"/>
    <w:rsid w:val="003D5608"/>
    <w:rsid w:val="003E1714"/>
    <w:rsid w:val="003E5ECA"/>
    <w:rsid w:val="003E6272"/>
    <w:rsid w:val="003F5772"/>
    <w:rsid w:val="003F5960"/>
    <w:rsid w:val="003F5B68"/>
    <w:rsid w:val="00400570"/>
    <w:rsid w:val="00403087"/>
    <w:rsid w:val="00403613"/>
    <w:rsid w:val="00403FD4"/>
    <w:rsid w:val="00404748"/>
    <w:rsid w:val="004108F8"/>
    <w:rsid w:val="004111A4"/>
    <w:rsid w:val="00413F32"/>
    <w:rsid w:val="00416753"/>
    <w:rsid w:val="00426BC0"/>
    <w:rsid w:val="004303CC"/>
    <w:rsid w:val="00432C11"/>
    <w:rsid w:val="00433B66"/>
    <w:rsid w:val="00446C5D"/>
    <w:rsid w:val="004512F2"/>
    <w:rsid w:val="0045442D"/>
    <w:rsid w:val="00464330"/>
    <w:rsid w:val="00465D6A"/>
    <w:rsid w:val="00466363"/>
    <w:rsid w:val="004665CF"/>
    <w:rsid w:val="00467665"/>
    <w:rsid w:val="00467F7A"/>
    <w:rsid w:val="00477635"/>
    <w:rsid w:val="00483F13"/>
    <w:rsid w:val="00491886"/>
    <w:rsid w:val="00492344"/>
    <w:rsid w:val="00492420"/>
    <w:rsid w:val="004924CF"/>
    <w:rsid w:val="0049384F"/>
    <w:rsid w:val="004948BC"/>
    <w:rsid w:val="004978D9"/>
    <w:rsid w:val="004A3C35"/>
    <w:rsid w:val="004A466F"/>
    <w:rsid w:val="004A5765"/>
    <w:rsid w:val="004B1D7F"/>
    <w:rsid w:val="004B785E"/>
    <w:rsid w:val="004C1A01"/>
    <w:rsid w:val="004C2307"/>
    <w:rsid w:val="004C2FD9"/>
    <w:rsid w:val="004C4015"/>
    <w:rsid w:val="004C415C"/>
    <w:rsid w:val="004C6C93"/>
    <w:rsid w:val="004C770C"/>
    <w:rsid w:val="004D4E9D"/>
    <w:rsid w:val="004D6714"/>
    <w:rsid w:val="004D6C73"/>
    <w:rsid w:val="004E05BB"/>
    <w:rsid w:val="004E4D48"/>
    <w:rsid w:val="004E5D3F"/>
    <w:rsid w:val="004E64DF"/>
    <w:rsid w:val="004E6ED7"/>
    <w:rsid w:val="004F0586"/>
    <w:rsid w:val="004F172E"/>
    <w:rsid w:val="004F23B5"/>
    <w:rsid w:val="004F6D93"/>
    <w:rsid w:val="004F6F3F"/>
    <w:rsid w:val="00501119"/>
    <w:rsid w:val="00501313"/>
    <w:rsid w:val="00501EC0"/>
    <w:rsid w:val="005032A4"/>
    <w:rsid w:val="00504E88"/>
    <w:rsid w:val="0050559D"/>
    <w:rsid w:val="00507192"/>
    <w:rsid w:val="00510599"/>
    <w:rsid w:val="00512BCD"/>
    <w:rsid w:val="00512D2C"/>
    <w:rsid w:val="00515B4F"/>
    <w:rsid w:val="00515E81"/>
    <w:rsid w:val="0052375D"/>
    <w:rsid w:val="005262FE"/>
    <w:rsid w:val="00526FD2"/>
    <w:rsid w:val="005304A4"/>
    <w:rsid w:val="00531465"/>
    <w:rsid w:val="00533A61"/>
    <w:rsid w:val="00534064"/>
    <w:rsid w:val="00543E23"/>
    <w:rsid w:val="005460E0"/>
    <w:rsid w:val="00553FE4"/>
    <w:rsid w:val="0055636F"/>
    <w:rsid w:val="00561744"/>
    <w:rsid w:val="00573526"/>
    <w:rsid w:val="00580E4E"/>
    <w:rsid w:val="005877D2"/>
    <w:rsid w:val="00591A89"/>
    <w:rsid w:val="0059447C"/>
    <w:rsid w:val="005A037E"/>
    <w:rsid w:val="005A46FE"/>
    <w:rsid w:val="005B052C"/>
    <w:rsid w:val="005B5E7E"/>
    <w:rsid w:val="005B68A8"/>
    <w:rsid w:val="005B6FA8"/>
    <w:rsid w:val="005B7148"/>
    <w:rsid w:val="005B7E3B"/>
    <w:rsid w:val="005C0CA0"/>
    <w:rsid w:val="005C156D"/>
    <w:rsid w:val="005C331B"/>
    <w:rsid w:val="005D0557"/>
    <w:rsid w:val="005D2CB0"/>
    <w:rsid w:val="005E728D"/>
    <w:rsid w:val="005F0FFB"/>
    <w:rsid w:val="005F169F"/>
    <w:rsid w:val="005F3C3B"/>
    <w:rsid w:val="005F75A3"/>
    <w:rsid w:val="006014E4"/>
    <w:rsid w:val="00602ACF"/>
    <w:rsid w:val="00606945"/>
    <w:rsid w:val="006107FD"/>
    <w:rsid w:val="0061094F"/>
    <w:rsid w:val="00612F22"/>
    <w:rsid w:val="0061643A"/>
    <w:rsid w:val="006222DB"/>
    <w:rsid w:val="0062359F"/>
    <w:rsid w:val="00623C64"/>
    <w:rsid w:val="00627B26"/>
    <w:rsid w:val="006316A4"/>
    <w:rsid w:val="00632011"/>
    <w:rsid w:val="00633550"/>
    <w:rsid w:val="006346FC"/>
    <w:rsid w:val="00636723"/>
    <w:rsid w:val="00642530"/>
    <w:rsid w:val="00647D7B"/>
    <w:rsid w:val="00650902"/>
    <w:rsid w:val="00650E32"/>
    <w:rsid w:val="006547E8"/>
    <w:rsid w:val="00655AB1"/>
    <w:rsid w:val="0065769A"/>
    <w:rsid w:val="00664B53"/>
    <w:rsid w:val="0067348A"/>
    <w:rsid w:val="006823D5"/>
    <w:rsid w:val="006856D5"/>
    <w:rsid w:val="00687318"/>
    <w:rsid w:val="00691145"/>
    <w:rsid w:val="00691B13"/>
    <w:rsid w:val="0069626E"/>
    <w:rsid w:val="006A1A0B"/>
    <w:rsid w:val="006A7DEF"/>
    <w:rsid w:val="006B1B1F"/>
    <w:rsid w:val="006C391B"/>
    <w:rsid w:val="006C6C70"/>
    <w:rsid w:val="006D1C41"/>
    <w:rsid w:val="006D1F5B"/>
    <w:rsid w:val="006D36A7"/>
    <w:rsid w:val="006D38B4"/>
    <w:rsid w:val="006D4D81"/>
    <w:rsid w:val="006D555E"/>
    <w:rsid w:val="006D68C8"/>
    <w:rsid w:val="006E0D08"/>
    <w:rsid w:val="006E48BD"/>
    <w:rsid w:val="006E4929"/>
    <w:rsid w:val="006E74F0"/>
    <w:rsid w:val="006E7B91"/>
    <w:rsid w:val="006F24BA"/>
    <w:rsid w:val="006F2A19"/>
    <w:rsid w:val="006F4436"/>
    <w:rsid w:val="006F5981"/>
    <w:rsid w:val="007016E3"/>
    <w:rsid w:val="00702D9E"/>
    <w:rsid w:val="00703990"/>
    <w:rsid w:val="00711575"/>
    <w:rsid w:val="007134E5"/>
    <w:rsid w:val="007175E1"/>
    <w:rsid w:val="0072295C"/>
    <w:rsid w:val="00722FEB"/>
    <w:rsid w:val="007248A5"/>
    <w:rsid w:val="00732407"/>
    <w:rsid w:val="007325AD"/>
    <w:rsid w:val="00734621"/>
    <w:rsid w:val="0073592D"/>
    <w:rsid w:val="00736A0F"/>
    <w:rsid w:val="00741154"/>
    <w:rsid w:val="007411D8"/>
    <w:rsid w:val="007441FE"/>
    <w:rsid w:val="007450E9"/>
    <w:rsid w:val="00746069"/>
    <w:rsid w:val="0074646E"/>
    <w:rsid w:val="00746B01"/>
    <w:rsid w:val="00754351"/>
    <w:rsid w:val="00754CDC"/>
    <w:rsid w:val="00755FA9"/>
    <w:rsid w:val="00757731"/>
    <w:rsid w:val="00760782"/>
    <w:rsid w:val="00762849"/>
    <w:rsid w:val="007642B2"/>
    <w:rsid w:val="00771AF7"/>
    <w:rsid w:val="0077601C"/>
    <w:rsid w:val="00782E7D"/>
    <w:rsid w:val="00783F0E"/>
    <w:rsid w:val="00791676"/>
    <w:rsid w:val="00791FD8"/>
    <w:rsid w:val="00795713"/>
    <w:rsid w:val="007A00D2"/>
    <w:rsid w:val="007A1D54"/>
    <w:rsid w:val="007A1F20"/>
    <w:rsid w:val="007A1F8D"/>
    <w:rsid w:val="007A3108"/>
    <w:rsid w:val="007A512D"/>
    <w:rsid w:val="007A65F8"/>
    <w:rsid w:val="007B2B9A"/>
    <w:rsid w:val="007B5D3C"/>
    <w:rsid w:val="007C65AC"/>
    <w:rsid w:val="007D0D52"/>
    <w:rsid w:val="007D4C7A"/>
    <w:rsid w:val="007D59D1"/>
    <w:rsid w:val="007D78C4"/>
    <w:rsid w:val="007D7E3A"/>
    <w:rsid w:val="007E0E95"/>
    <w:rsid w:val="007E0FF5"/>
    <w:rsid w:val="007E33C9"/>
    <w:rsid w:val="007E61E8"/>
    <w:rsid w:val="007F1619"/>
    <w:rsid w:val="007F1832"/>
    <w:rsid w:val="007F4C61"/>
    <w:rsid w:val="007F5354"/>
    <w:rsid w:val="007F7FBB"/>
    <w:rsid w:val="00800133"/>
    <w:rsid w:val="00804AF1"/>
    <w:rsid w:val="00804D40"/>
    <w:rsid w:val="008051ED"/>
    <w:rsid w:val="008114BD"/>
    <w:rsid w:val="00820088"/>
    <w:rsid w:val="00820C75"/>
    <w:rsid w:val="00820E30"/>
    <w:rsid w:val="00821C0F"/>
    <w:rsid w:val="00822868"/>
    <w:rsid w:val="00823EEE"/>
    <w:rsid w:val="00824E7B"/>
    <w:rsid w:val="008250CC"/>
    <w:rsid w:val="00831822"/>
    <w:rsid w:val="0083277A"/>
    <w:rsid w:val="00835627"/>
    <w:rsid w:val="00841C84"/>
    <w:rsid w:val="008433AF"/>
    <w:rsid w:val="00844154"/>
    <w:rsid w:val="008470B1"/>
    <w:rsid w:val="008523BD"/>
    <w:rsid w:val="00852649"/>
    <w:rsid w:val="00856B7B"/>
    <w:rsid w:val="00857361"/>
    <w:rsid w:val="00860AEE"/>
    <w:rsid w:val="00862378"/>
    <w:rsid w:val="00863A19"/>
    <w:rsid w:val="0086530A"/>
    <w:rsid w:val="008717A0"/>
    <w:rsid w:val="008730FF"/>
    <w:rsid w:val="0087350A"/>
    <w:rsid w:val="00873F74"/>
    <w:rsid w:val="008767EB"/>
    <w:rsid w:val="00883374"/>
    <w:rsid w:val="008863AF"/>
    <w:rsid w:val="00886722"/>
    <w:rsid w:val="008915BC"/>
    <w:rsid w:val="008927F7"/>
    <w:rsid w:val="008933C8"/>
    <w:rsid w:val="0089402C"/>
    <w:rsid w:val="00895051"/>
    <w:rsid w:val="00897D41"/>
    <w:rsid w:val="008A0C8D"/>
    <w:rsid w:val="008A1614"/>
    <w:rsid w:val="008A1B75"/>
    <w:rsid w:val="008A4C72"/>
    <w:rsid w:val="008A4D0C"/>
    <w:rsid w:val="008B0929"/>
    <w:rsid w:val="008B5E2C"/>
    <w:rsid w:val="008B73F6"/>
    <w:rsid w:val="008C1E1D"/>
    <w:rsid w:val="008C78CA"/>
    <w:rsid w:val="008D4F0B"/>
    <w:rsid w:val="008D6B5D"/>
    <w:rsid w:val="008E5024"/>
    <w:rsid w:val="008E7736"/>
    <w:rsid w:val="008F1B3A"/>
    <w:rsid w:val="008F2C75"/>
    <w:rsid w:val="008F3084"/>
    <w:rsid w:val="008F5DFC"/>
    <w:rsid w:val="0090304F"/>
    <w:rsid w:val="00907095"/>
    <w:rsid w:val="00913344"/>
    <w:rsid w:val="0091389E"/>
    <w:rsid w:val="00917789"/>
    <w:rsid w:val="009202BF"/>
    <w:rsid w:val="00921976"/>
    <w:rsid w:val="00922F0E"/>
    <w:rsid w:val="00924B90"/>
    <w:rsid w:val="00931D32"/>
    <w:rsid w:val="00934FF5"/>
    <w:rsid w:val="009356C6"/>
    <w:rsid w:val="0094239D"/>
    <w:rsid w:val="00946B7E"/>
    <w:rsid w:val="00954BEE"/>
    <w:rsid w:val="00954DF7"/>
    <w:rsid w:val="009601CF"/>
    <w:rsid w:val="00961606"/>
    <w:rsid w:val="0096183A"/>
    <w:rsid w:val="00961D33"/>
    <w:rsid w:val="0096339A"/>
    <w:rsid w:val="00970F02"/>
    <w:rsid w:val="009745C9"/>
    <w:rsid w:val="00977E2C"/>
    <w:rsid w:val="00980286"/>
    <w:rsid w:val="00983220"/>
    <w:rsid w:val="00983FF1"/>
    <w:rsid w:val="0098533D"/>
    <w:rsid w:val="009859BE"/>
    <w:rsid w:val="0098625A"/>
    <w:rsid w:val="009862C9"/>
    <w:rsid w:val="00987347"/>
    <w:rsid w:val="00987CB8"/>
    <w:rsid w:val="00992161"/>
    <w:rsid w:val="009947A7"/>
    <w:rsid w:val="00994D19"/>
    <w:rsid w:val="009A06B2"/>
    <w:rsid w:val="009B330F"/>
    <w:rsid w:val="009B4148"/>
    <w:rsid w:val="009B55E0"/>
    <w:rsid w:val="009B56B7"/>
    <w:rsid w:val="009B5DD1"/>
    <w:rsid w:val="009B6BC0"/>
    <w:rsid w:val="009C20F4"/>
    <w:rsid w:val="009C266F"/>
    <w:rsid w:val="009D0E1B"/>
    <w:rsid w:val="009D3C7F"/>
    <w:rsid w:val="009D3E99"/>
    <w:rsid w:val="009D6806"/>
    <w:rsid w:val="009E3944"/>
    <w:rsid w:val="009F2855"/>
    <w:rsid w:val="009F51DA"/>
    <w:rsid w:val="009F76D7"/>
    <w:rsid w:val="00A02BB6"/>
    <w:rsid w:val="00A10F59"/>
    <w:rsid w:val="00A11629"/>
    <w:rsid w:val="00A11CA6"/>
    <w:rsid w:val="00A122F6"/>
    <w:rsid w:val="00A12968"/>
    <w:rsid w:val="00A159F9"/>
    <w:rsid w:val="00A20246"/>
    <w:rsid w:val="00A20CB0"/>
    <w:rsid w:val="00A24705"/>
    <w:rsid w:val="00A25C90"/>
    <w:rsid w:val="00A30826"/>
    <w:rsid w:val="00A31934"/>
    <w:rsid w:val="00A31A12"/>
    <w:rsid w:val="00A34840"/>
    <w:rsid w:val="00A35E9D"/>
    <w:rsid w:val="00A37B13"/>
    <w:rsid w:val="00A410E7"/>
    <w:rsid w:val="00A412DF"/>
    <w:rsid w:val="00A4151C"/>
    <w:rsid w:val="00A41A72"/>
    <w:rsid w:val="00A425FA"/>
    <w:rsid w:val="00A4381C"/>
    <w:rsid w:val="00A46E8B"/>
    <w:rsid w:val="00A47BFA"/>
    <w:rsid w:val="00A50B3F"/>
    <w:rsid w:val="00A631C6"/>
    <w:rsid w:val="00A7611D"/>
    <w:rsid w:val="00A80BD9"/>
    <w:rsid w:val="00A825A7"/>
    <w:rsid w:val="00A867C5"/>
    <w:rsid w:val="00A8776A"/>
    <w:rsid w:val="00A90DDE"/>
    <w:rsid w:val="00A930A0"/>
    <w:rsid w:val="00A931F5"/>
    <w:rsid w:val="00A9468C"/>
    <w:rsid w:val="00AA1524"/>
    <w:rsid w:val="00AA3C74"/>
    <w:rsid w:val="00AB3C4D"/>
    <w:rsid w:val="00AB568D"/>
    <w:rsid w:val="00AB58C3"/>
    <w:rsid w:val="00AB74D7"/>
    <w:rsid w:val="00AC1846"/>
    <w:rsid w:val="00AC1D8C"/>
    <w:rsid w:val="00AC2047"/>
    <w:rsid w:val="00AC30B5"/>
    <w:rsid w:val="00AC44BD"/>
    <w:rsid w:val="00AD345C"/>
    <w:rsid w:val="00AE2A59"/>
    <w:rsid w:val="00AE2A6E"/>
    <w:rsid w:val="00AF1929"/>
    <w:rsid w:val="00AF204E"/>
    <w:rsid w:val="00AF5BBD"/>
    <w:rsid w:val="00AF5E19"/>
    <w:rsid w:val="00B02903"/>
    <w:rsid w:val="00B02E44"/>
    <w:rsid w:val="00B05BCC"/>
    <w:rsid w:val="00B234F8"/>
    <w:rsid w:val="00B23B1F"/>
    <w:rsid w:val="00B260ED"/>
    <w:rsid w:val="00B33EC7"/>
    <w:rsid w:val="00B35094"/>
    <w:rsid w:val="00B35F44"/>
    <w:rsid w:val="00B43465"/>
    <w:rsid w:val="00B4773B"/>
    <w:rsid w:val="00B51072"/>
    <w:rsid w:val="00B6332F"/>
    <w:rsid w:val="00B64438"/>
    <w:rsid w:val="00B66FE5"/>
    <w:rsid w:val="00B7307C"/>
    <w:rsid w:val="00B74AD9"/>
    <w:rsid w:val="00B76447"/>
    <w:rsid w:val="00B82CE2"/>
    <w:rsid w:val="00B82D84"/>
    <w:rsid w:val="00B83BA3"/>
    <w:rsid w:val="00B9570A"/>
    <w:rsid w:val="00B9677D"/>
    <w:rsid w:val="00BA0915"/>
    <w:rsid w:val="00BA4BD8"/>
    <w:rsid w:val="00BA4F53"/>
    <w:rsid w:val="00BA7237"/>
    <w:rsid w:val="00BB01A4"/>
    <w:rsid w:val="00BB103B"/>
    <w:rsid w:val="00BB34BE"/>
    <w:rsid w:val="00BB5456"/>
    <w:rsid w:val="00BC1BA0"/>
    <w:rsid w:val="00BC239F"/>
    <w:rsid w:val="00BC2BA7"/>
    <w:rsid w:val="00BC330B"/>
    <w:rsid w:val="00BC33CF"/>
    <w:rsid w:val="00BC40FC"/>
    <w:rsid w:val="00BC5AE4"/>
    <w:rsid w:val="00BC5ECC"/>
    <w:rsid w:val="00BC76B0"/>
    <w:rsid w:val="00BD4F3F"/>
    <w:rsid w:val="00BD61DD"/>
    <w:rsid w:val="00BD73C4"/>
    <w:rsid w:val="00BD7428"/>
    <w:rsid w:val="00BE1D4A"/>
    <w:rsid w:val="00BE391D"/>
    <w:rsid w:val="00BE44AE"/>
    <w:rsid w:val="00BE6496"/>
    <w:rsid w:val="00BE67A0"/>
    <w:rsid w:val="00BE6A78"/>
    <w:rsid w:val="00C00518"/>
    <w:rsid w:val="00C038BF"/>
    <w:rsid w:val="00C038F0"/>
    <w:rsid w:val="00C03BD6"/>
    <w:rsid w:val="00C04942"/>
    <w:rsid w:val="00C101C2"/>
    <w:rsid w:val="00C14189"/>
    <w:rsid w:val="00C23CF2"/>
    <w:rsid w:val="00C3327B"/>
    <w:rsid w:val="00C35A1B"/>
    <w:rsid w:val="00C44CDB"/>
    <w:rsid w:val="00C44D8A"/>
    <w:rsid w:val="00C46161"/>
    <w:rsid w:val="00C50248"/>
    <w:rsid w:val="00C508B5"/>
    <w:rsid w:val="00C5310C"/>
    <w:rsid w:val="00C551CB"/>
    <w:rsid w:val="00C63465"/>
    <w:rsid w:val="00C64B09"/>
    <w:rsid w:val="00C65124"/>
    <w:rsid w:val="00C71700"/>
    <w:rsid w:val="00C7356B"/>
    <w:rsid w:val="00C81A3E"/>
    <w:rsid w:val="00C81A72"/>
    <w:rsid w:val="00C85017"/>
    <w:rsid w:val="00C87964"/>
    <w:rsid w:val="00C92029"/>
    <w:rsid w:val="00C9206B"/>
    <w:rsid w:val="00CA393E"/>
    <w:rsid w:val="00CB0E7E"/>
    <w:rsid w:val="00CB34C4"/>
    <w:rsid w:val="00CB5798"/>
    <w:rsid w:val="00CB5882"/>
    <w:rsid w:val="00CC24FB"/>
    <w:rsid w:val="00CC30A4"/>
    <w:rsid w:val="00CC6D0A"/>
    <w:rsid w:val="00CD1DF1"/>
    <w:rsid w:val="00CD5B69"/>
    <w:rsid w:val="00CE47AA"/>
    <w:rsid w:val="00CF059E"/>
    <w:rsid w:val="00CF6B79"/>
    <w:rsid w:val="00D066D4"/>
    <w:rsid w:val="00D07044"/>
    <w:rsid w:val="00D07A41"/>
    <w:rsid w:val="00D07AC5"/>
    <w:rsid w:val="00D101FD"/>
    <w:rsid w:val="00D11EDD"/>
    <w:rsid w:val="00D17287"/>
    <w:rsid w:val="00D2059B"/>
    <w:rsid w:val="00D20882"/>
    <w:rsid w:val="00D2374A"/>
    <w:rsid w:val="00D26773"/>
    <w:rsid w:val="00D30627"/>
    <w:rsid w:val="00D31BD0"/>
    <w:rsid w:val="00D33C30"/>
    <w:rsid w:val="00D33F33"/>
    <w:rsid w:val="00D34BA5"/>
    <w:rsid w:val="00D35BD7"/>
    <w:rsid w:val="00D364D1"/>
    <w:rsid w:val="00D367EC"/>
    <w:rsid w:val="00D37743"/>
    <w:rsid w:val="00D42F98"/>
    <w:rsid w:val="00D4465A"/>
    <w:rsid w:val="00D45A2A"/>
    <w:rsid w:val="00D47ABE"/>
    <w:rsid w:val="00D5242F"/>
    <w:rsid w:val="00D5267D"/>
    <w:rsid w:val="00D565A3"/>
    <w:rsid w:val="00D571FA"/>
    <w:rsid w:val="00D632C7"/>
    <w:rsid w:val="00D6366C"/>
    <w:rsid w:val="00D6387C"/>
    <w:rsid w:val="00D6463E"/>
    <w:rsid w:val="00D70799"/>
    <w:rsid w:val="00D824C9"/>
    <w:rsid w:val="00D85565"/>
    <w:rsid w:val="00D86B34"/>
    <w:rsid w:val="00D9497B"/>
    <w:rsid w:val="00DA27FE"/>
    <w:rsid w:val="00DA5F5A"/>
    <w:rsid w:val="00DA65D1"/>
    <w:rsid w:val="00DA695F"/>
    <w:rsid w:val="00DB1971"/>
    <w:rsid w:val="00DB1E82"/>
    <w:rsid w:val="00DC20E5"/>
    <w:rsid w:val="00DC4C6B"/>
    <w:rsid w:val="00DC56EE"/>
    <w:rsid w:val="00DC67CB"/>
    <w:rsid w:val="00DD1784"/>
    <w:rsid w:val="00DD4BA4"/>
    <w:rsid w:val="00DD5AC7"/>
    <w:rsid w:val="00DE061E"/>
    <w:rsid w:val="00DF0155"/>
    <w:rsid w:val="00DF01F6"/>
    <w:rsid w:val="00DF155B"/>
    <w:rsid w:val="00DF27DA"/>
    <w:rsid w:val="00DF3A1C"/>
    <w:rsid w:val="00DF414A"/>
    <w:rsid w:val="00DF453E"/>
    <w:rsid w:val="00E03836"/>
    <w:rsid w:val="00E06A71"/>
    <w:rsid w:val="00E0788D"/>
    <w:rsid w:val="00E13FB3"/>
    <w:rsid w:val="00E141E5"/>
    <w:rsid w:val="00E150A3"/>
    <w:rsid w:val="00E22451"/>
    <w:rsid w:val="00E31BBB"/>
    <w:rsid w:val="00E325FF"/>
    <w:rsid w:val="00E34AB6"/>
    <w:rsid w:val="00E34DBF"/>
    <w:rsid w:val="00E34F61"/>
    <w:rsid w:val="00E42EDA"/>
    <w:rsid w:val="00E456DB"/>
    <w:rsid w:val="00E46ACB"/>
    <w:rsid w:val="00E518AF"/>
    <w:rsid w:val="00E53324"/>
    <w:rsid w:val="00E5365F"/>
    <w:rsid w:val="00E55C1F"/>
    <w:rsid w:val="00E60ABC"/>
    <w:rsid w:val="00E66B9D"/>
    <w:rsid w:val="00E67927"/>
    <w:rsid w:val="00E67C71"/>
    <w:rsid w:val="00E752E1"/>
    <w:rsid w:val="00E7657A"/>
    <w:rsid w:val="00E85C98"/>
    <w:rsid w:val="00E85D55"/>
    <w:rsid w:val="00E866B4"/>
    <w:rsid w:val="00E86EBF"/>
    <w:rsid w:val="00E9077F"/>
    <w:rsid w:val="00E918D9"/>
    <w:rsid w:val="00E91D55"/>
    <w:rsid w:val="00E95EF6"/>
    <w:rsid w:val="00E95F6A"/>
    <w:rsid w:val="00E97895"/>
    <w:rsid w:val="00EA10A7"/>
    <w:rsid w:val="00EA3A94"/>
    <w:rsid w:val="00EA4368"/>
    <w:rsid w:val="00EA73A7"/>
    <w:rsid w:val="00EA7533"/>
    <w:rsid w:val="00EB3160"/>
    <w:rsid w:val="00EB41B0"/>
    <w:rsid w:val="00EC19D1"/>
    <w:rsid w:val="00EC1C0C"/>
    <w:rsid w:val="00EC27E1"/>
    <w:rsid w:val="00EC383D"/>
    <w:rsid w:val="00EC41C8"/>
    <w:rsid w:val="00EC6C42"/>
    <w:rsid w:val="00EC7F65"/>
    <w:rsid w:val="00ED07A0"/>
    <w:rsid w:val="00ED79EB"/>
    <w:rsid w:val="00ED7BE9"/>
    <w:rsid w:val="00EF39F6"/>
    <w:rsid w:val="00EF4008"/>
    <w:rsid w:val="00EF7497"/>
    <w:rsid w:val="00F00B22"/>
    <w:rsid w:val="00F03EAB"/>
    <w:rsid w:val="00F0400E"/>
    <w:rsid w:val="00F046A9"/>
    <w:rsid w:val="00F10F20"/>
    <w:rsid w:val="00F1136F"/>
    <w:rsid w:val="00F14471"/>
    <w:rsid w:val="00F152CD"/>
    <w:rsid w:val="00F20AA6"/>
    <w:rsid w:val="00F20B70"/>
    <w:rsid w:val="00F22D26"/>
    <w:rsid w:val="00F2323B"/>
    <w:rsid w:val="00F32393"/>
    <w:rsid w:val="00F354CE"/>
    <w:rsid w:val="00F360B7"/>
    <w:rsid w:val="00F40E45"/>
    <w:rsid w:val="00F464C1"/>
    <w:rsid w:val="00F52301"/>
    <w:rsid w:val="00F57354"/>
    <w:rsid w:val="00F62A89"/>
    <w:rsid w:val="00F67811"/>
    <w:rsid w:val="00F80F95"/>
    <w:rsid w:val="00F81678"/>
    <w:rsid w:val="00F846B3"/>
    <w:rsid w:val="00F85124"/>
    <w:rsid w:val="00F86478"/>
    <w:rsid w:val="00F9343C"/>
    <w:rsid w:val="00F96EE9"/>
    <w:rsid w:val="00FA0B08"/>
    <w:rsid w:val="00FA51D3"/>
    <w:rsid w:val="00FA5AF2"/>
    <w:rsid w:val="00FA68A7"/>
    <w:rsid w:val="00FA755A"/>
    <w:rsid w:val="00FB11F0"/>
    <w:rsid w:val="00FB241E"/>
    <w:rsid w:val="00FB390C"/>
    <w:rsid w:val="00FB787F"/>
    <w:rsid w:val="00FC2509"/>
    <w:rsid w:val="00FC30AE"/>
    <w:rsid w:val="00FD37CE"/>
    <w:rsid w:val="00FD6A78"/>
    <w:rsid w:val="00FE11AF"/>
    <w:rsid w:val="00FE22B7"/>
    <w:rsid w:val="00FE6F06"/>
    <w:rsid w:val="00FF1FF3"/>
    <w:rsid w:val="00FF62CE"/>
    <w:rsid w:val="00FF78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F5E78"/>
  <w15:docId w15:val="{F32F5D5E-89D8-4648-BF74-470C1DACA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91B1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91B1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691B1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25004B"/>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71A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500A"/>
    <w:pPr>
      <w:ind w:left="720"/>
      <w:contextualSpacing/>
    </w:pPr>
  </w:style>
  <w:style w:type="character" w:customStyle="1" w:styleId="vkekvd">
    <w:name w:val="vkekvd"/>
    <w:basedOn w:val="DefaultParagraphFont"/>
    <w:rsid w:val="00BC239F"/>
  </w:style>
  <w:style w:type="character" w:styleId="Strong">
    <w:name w:val="Strong"/>
    <w:basedOn w:val="DefaultParagraphFont"/>
    <w:uiPriority w:val="22"/>
    <w:qFormat/>
    <w:rsid w:val="00E918D9"/>
    <w:rPr>
      <w:b/>
      <w:bCs/>
    </w:rPr>
  </w:style>
  <w:style w:type="character" w:customStyle="1" w:styleId="t286pc">
    <w:name w:val="t286pc"/>
    <w:basedOn w:val="DefaultParagraphFont"/>
    <w:rsid w:val="00E918D9"/>
  </w:style>
  <w:style w:type="paragraph" w:styleId="BodyText">
    <w:name w:val="Body Text"/>
    <w:basedOn w:val="Normal"/>
    <w:link w:val="BodyTextChar"/>
    <w:uiPriority w:val="1"/>
    <w:qFormat/>
    <w:rsid w:val="008A1614"/>
    <w:pPr>
      <w:widowControl w:val="0"/>
      <w:autoSpaceDE w:val="0"/>
      <w:autoSpaceDN w:val="0"/>
      <w:spacing w:after="0" w:line="240" w:lineRule="auto"/>
      <w:ind w:left="2" w:firstLine="719"/>
      <w:jc w:val="both"/>
    </w:pPr>
    <w:rPr>
      <w:rFonts w:eastAsia="Times New Roman" w:cs="Times New Roman"/>
      <w:szCs w:val="28"/>
    </w:rPr>
  </w:style>
  <w:style w:type="character" w:customStyle="1" w:styleId="BodyTextChar">
    <w:name w:val="Body Text Char"/>
    <w:basedOn w:val="DefaultParagraphFont"/>
    <w:link w:val="BodyText"/>
    <w:uiPriority w:val="1"/>
    <w:rsid w:val="008A1614"/>
    <w:rPr>
      <w:rFonts w:eastAsia="Times New Roman" w:cs="Times New Roman"/>
      <w:szCs w:val="28"/>
    </w:rPr>
  </w:style>
  <w:style w:type="paragraph" w:styleId="Header">
    <w:name w:val="header"/>
    <w:basedOn w:val="Normal"/>
    <w:link w:val="HeaderChar"/>
    <w:uiPriority w:val="99"/>
    <w:unhideWhenUsed/>
    <w:rsid w:val="00E34A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4AB6"/>
  </w:style>
  <w:style w:type="paragraph" w:styleId="Footer">
    <w:name w:val="footer"/>
    <w:basedOn w:val="Normal"/>
    <w:link w:val="FooterChar"/>
    <w:uiPriority w:val="99"/>
    <w:unhideWhenUsed/>
    <w:rsid w:val="00E34A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4AB6"/>
  </w:style>
  <w:style w:type="paragraph" w:styleId="FootnoteText">
    <w:name w:val="footnote text"/>
    <w:basedOn w:val="Normal"/>
    <w:link w:val="FootnoteTextChar"/>
    <w:uiPriority w:val="99"/>
    <w:semiHidden/>
    <w:unhideWhenUsed/>
    <w:rsid w:val="0039471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94715"/>
    <w:rPr>
      <w:sz w:val="20"/>
      <w:szCs w:val="20"/>
    </w:rPr>
  </w:style>
  <w:style w:type="character" w:styleId="FootnoteReference">
    <w:name w:val="footnote reference"/>
    <w:basedOn w:val="DefaultParagraphFont"/>
    <w:uiPriority w:val="99"/>
    <w:semiHidden/>
    <w:unhideWhenUsed/>
    <w:rsid w:val="00394715"/>
    <w:rPr>
      <w:vertAlign w:val="superscript"/>
    </w:rPr>
  </w:style>
  <w:style w:type="character" w:customStyle="1" w:styleId="n9q8lc">
    <w:name w:val="n9q8lc"/>
    <w:basedOn w:val="DefaultParagraphFont"/>
    <w:rsid w:val="00934FF5"/>
  </w:style>
  <w:style w:type="paragraph" w:styleId="NormalWeb">
    <w:name w:val="Normal (Web)"/>
    <w:basedOn w:val="Normal"/>
    <w:uiPriority w:val="99"/>
    <w:unhideWhenUsed/>
    <w:rsid w:val="004F23B5"/>
    <w:pPr>
      <w:spacing w:before="100" w:beforeAutospacing="1" w:after="100" w:afterAutospacing="1" w:line="240" w:lineRule="auto"/>
    </w:pPr>
    <w:rPr>
      <w:rFonts w:eastAsia="Times New Roman" w:cs="Times New Roman"/>
      <w:sz w:val="24"/>
      <w:szCs w:val="24"/>
    </w:rPr>
  </w:style>
  <w:style w:type="paragraph" w:customStyle="1" w:styleId="detailtext">
    <w:name w:val="detail__text"/>
    <w:basedOn w:val="Normal"/>
    <w:rsid w:val="00B260ED"/>
    <w:pPr>
      <w:spacing w:before="100" w:beforeAutospacing="1" w:after="100" w:afterAutospacing="1" w:line="240" w:lineRule="auto"/>
    </w:pPr>
    <w:rPr>
      <w:rFonts w:eastAsia="Times New Roman" w:cs="Times New Roman"/>
      <w:sz w:val="24"/>
      <w:szCs w:val="24"/>
    </w:rPr>
  </w:style>
  <w:style w:type="character" w:customStyle="1" w:styleId="vnspell-err">
    <w:name w:val="vnspell-err"/>
    <w:basedOn w:val="DefaultParagraphFont"/>
    <w:rsid w:val="00B260ED"/>
  </w:style>
  <w:style w:type="character" w:styleId="Emphasis">
    <w:name w:val="Emphasis"/>
    <w:basedOn w:val="DefaultParagraphFont"/>
    <w:uiPriority w:val="20"/>
    <w:qFormat/>
    <w:rsid w:val="00B260ED"/>
    <w:rPr>
      <w:i/>
      <w:iCs/>
    </w:rPr>
  </w:style>
  <w:style w:type="character" w:customStyle="1" w:styleId="Heading4Char">
    <w:name w:val="Heading 4 Char"/>
    <w:basedOn w:val="DefaultParagraphFont"/>
    <w:link w:val="Heading4"/>
    <w:uiPriority w:val="9"/>
    <w:rsid w:val="0025004B"/>
    <w:rPr>
      <w:rFonts w:eastAsia="Times New Roman" w:cs="Times New Roman"/>
      <w:b/>
      <w:bCs/>
      <w:sz w:val="24"/>
      <w:szCs w:val="24"/>
    </w:rPr>
  </w:style>
  <w:style w:type="character" w:styleId="Hyperlink">
    <w:name w:val="Hyperlink"/>
    <w:basedOn w:val="DefaultParagraphFont"/>
    <w:uiPriority w:val="99"/>
    <w:semiHidden/>
    <w:unhideWhenUsed/>
    <w:rsid w:val="00BD4F3F"/>
    <w:rPr>
      <w:color w:val="0000FF"/>
      <w:u w:val="single"/>
    </w:rPr>
  </w:style>
  <w:style w:type="paragraph" w:customStyle="1" w:styleId="isselectedend">
    <w:name w:val="isselectedend"/>
    <w:basedOn w:val="Normal"/>
    <w:rsid w:val="00691B13"/>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uiPriority w:val="9"/>
    <w:rsid w:val="00691B1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691B1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691B13"/>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05489">
      <w:bodyDiv w:val="1"/>
      <w:marLeft w:val="0"/>
      <w:marRight w:val="0"/>
      <w:marTop w:val="0"/>
      <w:marBottom w:val="0"/>
      <w:divBdr>
        <w:top w:val="none" w:sz="0" w:space="0" w:color="auto"/>
        <w:left w:val="none" w:sz="0" w:space="0" w:color="auto"/>
        <w:bottom w:val="none" w:sz="0" w:space="0" w:color="auto"/>
        <w:right w:val="none" w:sz="0" w:space="0" w:color="auto"/>
      </w:divBdr>
    </w:div>
    <w:div w:id="309209604">
      <w:bodyDiv w:val="1"/>
      <w:marLeft w:val="0"/>
      <w:marRight w:val="0"/>
      <w:marTop w:val="0"/>
      <w:marBottom w:val="0"/>
      <w:divBdr>
        <w:top w:val="none" w:sz="0" w:space="0" w:color="auto"/>
        <w:left w:val="none" w:sz="0" w:space="0" w:color="auto"/>
        <w:bottom w:val="none" w:sz="0" w:space="0" w:color="auto"/>
        <w:right w:val="none" w:sz="0" w:space="0" w:color="auto"/>
      </w:divBdr>
    </w:div>
    <w:div w:id="423459708">
      <w:bodyDiv w:val="1"/>
      <w:marLeft w:val="0"/>
      <w:marRight w:val="0"/>
      <w:marTop w:val="0"/>
      <w:marBottom w:val="0"/>
      <w:divBdr>
        <w:top w:val="none" w:sz="0" w:space="0" w:color="auto"/>
        <w:left w:val="none" w:sz="0" w:space="0" w:color="auto"/>
        <w:bottom w:val="none" w:sz="0" w:space="0" w:color="auto"/>
        <w:right w:val="none" w:sz="0" w:space="0" w:color="auto"/>
      </w:divBdr>
    </w:div>
    <w:div w:id="578295867">
      <w:bodyDiv w:val="1"/>
      <w:marLeft w:val="0"/>
      <w:marRight w:val="0"/>
      <w:marTop w:val="0"/>
      <w:marBottom w:val="0"/>
      <w:divBdr>
        <w:top w:val="none" w:sz="0" w:space="0" w:color="auto"/>
        <w:left w:val="none" w:sz="0" w:space="0" w:color="auto"/>
        <w:bottom w:val="none" w:sz="0" w:space="0" w:color="auto"/>
        <w:right w:val="none" w:sz="0" w:space="0" w:color="auto"/>
      </w:divBdr>
    </w:div>
    <w:div w:id="630131103">
      <w:bodyDiv w:val="1"/>
      <w:marLeft w:val="0"/>
      <w:marRight w:val="0"/>
      <w:marTop w:val="0"/>
      <w:marBottom w:val="0"/>
      <w:divBdr>
        <w:top w:val="none" w:sz="0" w:space="0" w:color="auto"/>
        <w:left w:val="none" w:sz="0" w:space="0" w:color="auto"/>
        <w:bottom w:val="none" w:sz="0" w:space="0" w:color="auto"/>
        <w:right w:val="none" w:sz="0" w:space="0" w:color="auto"/>
      </w:divBdr>
    </w:div>
    <w:div w:id="778720470">
      <w:bodyDiv w:val="1"/>
      <w:marLeft w:val="0"/>
      <w:marRight w:val="0"/>
      <w:marTop w:val="0"/>
      <w:marBottom w:val="0"/>
      <w:divBdr>
        <w:top w:val="none" w:sz="0" w:space="0" w:color="auto"/>
        <w:left w:val="none" w:sz="0" w:space="0" w:color="auto"/>
        <w:bottom w:val="none" w:sz="0" w:space="0" w:color="auto"/>
        <w:right w:val="none" w:sz="0" w:space="0" w:color="auto"/>
      </w:divBdr>
    </w:div>
    <w:div w:id="817722333">
      <w:bodyDiv w:val="1"/>
      <w:marLeft w:val="0"/>
      <w:marRight w:val="0"/>
      <w:marTop w:val="0"/>
      <w:marBottom w:val="0"/>
      <w:divBdr>
        <w:top w:val="none" w:sz="0" w:space="0" w:color="auto"/>
        <w:left w:val="none" w:sz="0" w:space="0" w:color="auto"/>
        <w:bottom w:val="none" w:sz="0" w:space="0" w:color="auto"/>
        <w:right w:val="none" w:sz="0" w:space="0" w:color="auto"/>
      </w:divBdr>
    </w:div>
    <w:div w:id="984165456">
      <w:bodyDiv w:val="1"/>
      <w:marLeft w:val="0"/>
      <w:marRight w:val="0"/>
      <w:marTop w:val="0"/>
      <w:marBottom w:val="0"/>
      <w:divBdr>
        <w:top w:val="none" w:sz="0" w:space="0" w:color="auto"/>
        <w:left w:val="none" w:sz="0" w:space="0" w:color="auto"/>
        <w:bottom w:val="none" w:sz="0" w:space="0" w:color="auto"/>
        <w:right w:val="none" w:sz="0" w:space="0" w:color="auto"/>
      </w:divBdr>
    </w:div>
    <w:div w:id="1256984007">
      <w:bodyDiv w:val="1"/>
      <w:marLeft w:val="0"/>
      <w:marRight w:val="0"/>
      <w:marTop w:val="0"/>
      <w:marBottom w:val="0"/>
      <w:divBdr>
        <w:top w:val="none" w:sz="0" w:space="0" w:color="auto"/>
        <w:left w:val="none" w:sz="0" w:space="0" w:color="auto"/>
        <w:bottom w:val="none" w:sz="0" w:space="0" w:color="auto"/>
        <w:right w:val="none" w:sz="0" w:space="0" w:color="auto"/>
      </w:divBdr>
    </w:div>
    <w:div w:id="1322274521">
      <w:bodyDiv w:val="1"/>
      <w:marLeft w:val="0"/>
      <w:marRight w:val="0"/>
      <w:marTop w:val="0"/>
      <w:marBottom w:val="0"/>
      <w:divBdr>
        <w:top w:val="none" w:sz="0" w:space="0" w:color="auto"/>
        <w:left w:val="none" w:sz="0" w:space="0" w:color="auto"/>
        <w:bottom w:val="none" w:sz="0" w:space="0" w:color="auto"/>
        <w:right w:val="none" w:sz="0" w:space="0" w:color="auto"/>
      </w:divBdr>
      <w:divsChild>
        <w:div w:id="682515688">
          <w:marLeft w:val="0"/>
          <w:marRight w:val="0"/>
          <w:marTop w:val="0"/>
          <w:marBottom w:val="0"/>
          <w:divBdr>
            <w:top w:val="none" w:sz="0" w:space="0" w:color="auto"/>
            <w:left w:val="none" w:sz="0" w:space="0" w:color="auto"/>
            <w:bottom w:val="none" w:sz="0" w:space="0" w:color="auto"/>
            <w:right w:val="none" w:sz="0" w:space="0" w:color="auto"/>
          </w:divBdr>
          <w:divsChild>
            <w:div w:id="186771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53112">
      <w:bodyDiv w:val="1"/>
      <w:marLeft w:val="0"/>
      <w:marRight w:val="0"/>
      <w:marTop w:val="0"/>
      <w:marBottom w:val="0"/>
      <w:divBdr>
        <w:top w:val="none" w:sz="0" w:space="0" w:color="auto"/>
        <w:left w:val="none" w:sz="0" w:space="0" w:color="auto"/>
        <w:bottom w:val="none" w:sz="0" w:space="0" w:color="auto"/>
        <w:right w:val="none" w:sz="0" w:space="0" w:color="auto"/>
      </w:divBdr>
      <w:divsChild>
        <w:div w:id="1304121367">
          <w:marLeft w:val="0"/>
          <w:marRight w:val="0"/>
          <w:marTop w:val="180"/>
          <w:marBottom w:val="240"/>
          <w:divBdr>
            <w:top w:val="none" w:sz="0" w:space="0" w:color="auto"/>
            <w:left w:val="none" w:sz="0" w:space="0" w:color="auto"/>
            <w:bottom w:val="none" w:sz="0" w:space="0" w:color="auto"/>
            <w:right w:val="none" w:sz="0" w:space="0" w:color="auto"/>
          </w:divBdr>
        </w:div>
        <w:div w:id="1443838592">
          <w:marLeft w:val="0"/>
          <w:marRight w:val="0"/>
          <w:marTop w:val="180"/>
          <w:marBottom w:val="240"/>
          <w:divBdr>
            <w:top w:val="none" w:sz="0" w:space="0" w:color="auto"/>
            <w:left w:val="none" w:sz="0" w:space="0" w:color="auto"/>
            <w:bottom w:val="none" w:sz="0" w:space="0" w:color="auto"/>
            <w:right w:val="none" w:sz="0" w:space="0" w:color="auto"/>
          </w:divBdr>
        </w:div>
        <w:div w:id="19623916">
          <w:marLeft w:val="0"/>
          <w:marRight w:val="0"/>
          <w:marTop w:val="180"/>
          <w:marBottom w:val="240"/>
          <w:divBdr>
            <w:top w:val="none" w:sz="0" w:space="0" w:color="auto"/>
            <w:left w:val="none" w:sz="0" w:space="0" w:color="auto"/>
            <w:bottom w:val="none" w:sz="0" w:space="0" w:color="auto"/>
            <w:right w:val="none" w:sz="0" w:space="0" w:color="auto"/>
          </w:divBdr>
        </w:div>
      </w:divsChild>
    </w:div>
    <w:div w:id="1720858797">
      <w:bodyDiv w:val="1"/>
      <w:marLeft w:val="0"/>
      <w:marRight w:val="0"/>
      <w:marTop w:val="0"/>
      <w:marBottom w:val="0"/>
      <w:divBdr>
        <w:top w:val="none" w:sz="0" w:space="0" w:color="auto"/>
        <w:left w:val="none" w:sz="0" w:space="0" w:color="auto"/>
        <w:bottom w:val="none" w:sz="0" w:space="0" w:color="auto"/>
        <w:right w:val="none" w:sz="0" w:space="0" w:color="auto"/>
      </w:divBdr>
    </w:div>
    <w:div w:id="201853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AA548-10F7-48B8-BC6E-02F3AA071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1766</TotalTime>
  <Pages>9</Pages>
  <Words>2860</Words>
  <Characters>16305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Admin</cp:lastModifiedBy>
  <cp:revision>938</cp:revision>
  <dcterms:created xsi:type="dcterms:W3CDTF">2019-03-28T01:52:00Z</dcterms:created>
  <dcterms:modified xsi:type="dcterms:W3CDTF">2026-07-26T15:45:00Z</dcterms:modified>
</cp:coreProperties>
</file>